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E91A0" w14:textId="77777777" w:rsidR="00EE15AE" w:rsidRPr="00EE15AE" w:rsidRDefault="00EE15AE" w:rsidP="00EE15AE">
      <w:pPr>
        <w:rPr>
          <w:rFonts w:asciiTheme="majorHAnsi" w:hAnsiTheme="majorHAnsi" w:cstheme="maj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F81BD" w:themeFill="accent1"/>
        <w:tblLook w:val="04A0" w:firstRow="1" w:lastRow="0" w:firstColumn="1" w:lastColumn="0" w:noHBand="0" w:noVBand="1"/>
      </w:tblPr>
      <w:tblGrid>
        <w:gridCol w:w="9010"/>
      </w:tblGrid>
      <w:tr w:rsidR="00D804FF" w:rsidRPr="009A6FA3" w14:paraId="1AF8B2CF" w14:textId="77777777" w:rsidTr="00D804FF">
        <w:trPr>
          <w:trHeight w:val="1010"/>
        </w:trPr>
        <w:tc>
          <w:tcPr>
            <w:tcW w:w="9010" w:type="dxa"/>
            <w:shd w:val="clear" w:color="auto" w:fill="4F81BD" w:themeFill="accent1"/>
            <w:vAlign w:val="center"/>
          </w:tcPr>
          <w:p w14:paraId="5C1B3623" w14:textId="3AE215AF" w:rsidR="00D804FF" w:rsidRPr="00D804FF" w:rsidRDefault="00D804FF" w:rsidP="00D804FF">
            <w:pPr>
              <w:pStyle w:val="Title"/>
              <w:jc w:val="center"/>
              <w:rPr>
                <w:rFonts w:ascii="Gotham Medium" w:hAnsi="Gotham Medium"/>
                <w:color w:val="FFFFFF" w:themeColor="background1"/>
                <w:sz w:val="40"/>
                <w:szCs w:val="40"/>
                <w:lang w:val="en-US"/>
              </w:rPr>
            </w:pPr>
            <w:r w:rsidRPr="00D804FF">
              <w:rPr>
                <w:rFonts w:ascii="Gotham Medium" w:hAnsi="Gotham Medium"/>
                <w:color w:val="FFFFFF" w:themeColor="background1"/>
                <w:sz w:val="40"/>
                <w:szCs w:val="40"/>
                <w:lang w:val="en-US"/>
              </w:rPr>
              <w:t>EuRIC Position on the Assessment of the definition of “Recycling”</w:t>
            </w:r>
          </w:p>
        </w:tc>
      </w:tr>
    </w:tbl>
    <w:p w14:paraId="6828C031" w14:textId="4B0F70E0" w:rsidR="00EE15AE" w:rsidRPr="00D804FF" w:rsidRDefault="008B0438" w:rsidP="008B0438">
      <w:pPr>
        <w:pStyle w:val="Subtitle"/>
        <w:spacing w:before="120"/>
        <w:jc w:val="center"/>
        <w:rPr>
          <w:rFonts w:asciiTheme="majorHAnsi" w:hAnsiTheme="majorHAnsi" w:cstheme="majorHAnsi"/>
          <w:color w:val="808080" w:themeColor="background1" w:themeShade="80"/>
          <w:sz w:val="14"/>
          <w:szCs w:val="14"/>
          <w:lang w:val="en-US"/>
        </w:rPr>
      </w:pPr>
      <w:r w:rsidRPr="008B0438">
        <w:rPr>
          <w:rFonts w:asciiTheme="majorHAnsi" w:hAnsiTheme="majorHAnsi" w:cstheme="majorHAnsi"/>
          <w:color w:val="808080" w:themeColor="background1" w:themeShade="80"/>
          <w:sz w:val="14"/>
          <w:szCs w:val="14"/>
        </w:rPr>
        <w:fldChar w:fldCharType="begin"/>
      </w:r>
      <w:r w:rsidRPr="008B0438">
        <w:rPr>
          <w:rFonts w:asciiTheme="majorHAnsi" w:hAnsiTheme="majorHAnsi" w:cstheme="majorHAnsi"/>
          <w:color w:val="808080" w:themeColor="background1" w:themeShade="80"/>
          <w:sz w:val="14"/>
          <w:szCs w:val="14"/>
          <w:lang w:val="en-GB"/>
        </w:rPr>
        <w:instrText xml:space="preserve"> DATE \@ "d MMMM yyyy" </w:instrText>
      </w:r>
      <w:r w:rsidRPr="008B0438">
        <w:rPr>
          <w:rFonts w:asciiTheme="majorHAnsi" w:hAnsiTheme="majorHAnsi" w:cstheme="majorHAnsi"/>
          <w:color w:val="808080" w:themeColor="background1" w:themeShade="80"/>
          <w:sz w:val="14"/>
          <w:szCs w:val="14"/>
        </w:rPr>
        <w:fldChar w:fldCharType="separate"/>
      </w:r>
      <w:r w:rsidR="009A6FA3">
        <w:rPr>
          <w:rFonts w:asciiTheme="majorHAnsi" w:hAnsiTheme="majorHAnsi" w:cstheme="majorHAnsi"/>
          <w:noProof/>
          <w:color w:val="808080" w:themeColor="background1" w:themeShade="80"/>
          <w:sz w:val="14"/>
          <w:szCs w:val="14"/>
          <w:lang w:val="en-GB"/>
        </w:rPr>
        <w:t>10 September 2021</w:t>
      </w:r>
      <w:r w:rsidRPr="008B0438">
        <w:rPr>
          <w:rFonts w:asciiTheme="majorHAnsi" w:hAnsiTheme="majorHAnsi" w:cstheme="majorHAnsi"/>
          <w:color w:val="808080" w:themeColor="background1" w:themeShade="80"/>
          <w:sz w:val="14"/>
          <w:szCs w:val="14"/>
        </w:rPr>
        <w:fldChar w:fldCharType="end"/>
      </w:r>
    </w:p>
    <w:p w14:paraId="20D66771" w14:textId="77AD220A" w:rsidR="00D804FF" w:rsidRPr="009019AB" w:rsidRDefault="00D804FF" w:rsidP="00773D61">
      <w:pPr>
        <w:jc w:val="both"/>
        <w:rPr>
          <w:rFonts w:ascii="Calibri Light" w:hAnsi="Calibri Light" w:cstheme="majorHAnsi"/>
          <w:sz w:val="22"/>
          <w:szCs w:val="22"/>
          <w:lang w:val="en-GB"/>
        </w:rPr>
      </w:pPr>
      <w:r w:rsidRPr="009019AB">
        <w:rPr>
          <w:rFonts w:ascii="Calibri Light" w:hAnsi="Calibri Light" w:cstheme="majorHAnsi"/>
          <w:sz w:val="22"/>
          <w:szCs w:val="22"/>
          <w:lang w:val="en-GB"/>
        </w:rPr>
        <w:t>The European Recycling Industries’ Confederation (EuRIC), thanks the Joint Research Centre (JRC) and European Commission (DG ENV) for the opportunity to provide input into the Assessment of the definition of recycling.</w:t>
      </w:r>
      <w:r w:rsidRPr="009019AB">
        <w:rPr>
          <w:rFonts w:ascii="Calibri Light" w:hAnsi="Calibri Light" w:cstheme="majorHAnsi"/>
          <w:b/>
          <w:bCs/>
          <w:sz w:val="22"/>
          <w:szCs w:val="22"/>
          <w:lang w:val="en-GB"/>
        </w:rPr>
        <w:t xml:space="preserve"> </w:t>
      </w:r>
      <w:r w:rsidR="00A01EA1" w:rsidRPr="009019AB">
        <w:rPr>
          <w:rFonts w:ascii="Calibri Light" w:hAnsi="Calibri Light" w:cstheme="majorHAnsi"/>
          <w:sz w:val="22"/>
          <w:szCs w:val="22"/>
          <w:lang w:val="en-GB"/>
        </w:rPr>
        <w:t>EuRIC supports keeping a consistent recycling definition which our industry has invested heavily into to fulfil this role</w:t>
      </w:r>
      <w:r w:rsidR="00865A50">
        <w:rPr>
          <w:rFonts w:ascii="Calibri Light" w:hAnsi="Calibri Light" w:cstheme="majorHAnsi"/>
          <w:sz w:val="22"/>
          <w:szCs w:val="22"/>
          <w:lang w:val="en-GB"/>
        </w:rPr>
        <w:t>. Furthermore, while</w:t>
      </w:r>
      <w:r w:rsidR="00A01EA1" w:rsidRPr="009019AB">
        <w:rPr>
          <w:rFonts w:ascii="Calibri Light" w:hAnsi="Calibri Light" w:cstheme="majorHAnsi"/>
          <w:sz w:val="22"/>
          <w:szCs w:val="22"/>
          <w:lang w:val="en-GB"/>
        </w:rPr>
        <w:t xml:space="preserve"> chemical recycling is</w:t>
      </w:r>
      <w:r w:rsidR="00865A50">
        <w:rPr>
          <w:rFonts w:ascii="Calibri Light" w:hAnsi="Calibri Light" w:cstheme="majorHAnsi"/>
          <w:sz w:val="22"/>
          <w:szCs w:val="22"/>
          <w:lang w:val="en-GB"/>
        </w:rPr>
        <w:t xml:space="preserve"> already (and should be)</w:t>
      </w:r>
      <w:r w:rsidR="00A01EA1" w:rsidRPr="009019AB">
        <w:rPr>
          <w:rFonts w:ascii="Calibri Light" w:hAnsi="Calibri Light" w:cstheme="majorHAnsi"/>
          <w:sz w:val="22"/>
          <w:szCs w:val="22"/>
          <w:lang w:val="en-GB"/>
        </w:rPr>
        <w:t xml:space="preserve"> considered as a </w:t>
      </w:r>
      <w:r w:rsidR="00D86206" w:rsidRPr="009019AB">
        <w:rPr>
          <w:rFonts w:ascii="Calibri Light" w:hAnsi="Calibri Light" w:cstheme="majorHAnsi"/>
          <w:sz w:val="22"/>
          <w:szCs w:val="22"/>
          <w:lang w:val="en-GB"/>
        </w:rPr>
        <w:t>recycling process</w:t>
      </w:r>
      <w:r w:rsidR="00865A50">
        <w:rPr>
          <w:rFonts w:ascii="Calibri Light" w:hAnsi="Calibri Light" w:cstheme="majorHAnsi"/>
          <w:sz w:val="22"/>
          <w:szCs w:val="22"/>
          <w:lang w:val="en-GB"/>
        </w:rPr>
        <w:t>, it should be</w:t>
      </w:r>
      <w:r w:rsidR="00A01EA1" w:rsidRPr="009019AB">
        <w:rPr>
          <w:rFonts w:ascii="Calibri Light" w:hAnsi="Calibri Light" w:cstheme="majorHAnsi"/>
          <w:sz w:val="22"/>
          <w:szCs w:val="22"/>
          <w:lang w:val="en-GB"/>
        </w:rPr>
        <w:t xml:space="preserve"> mainly</w:t>
      </w:r>
      <w:r w:rsidR="00865A50">
        <w:rPr>
          <w:rFonts w:ascii="Calibri Light" w:hAnsi="Calibri Light" w:cstheme="majorHAnsi"/>
          <w:sz w:val="22"/>
          <w:szCs w:val="22"/>
          <w:lang w:val="en-GB"/>
        </w:rPr>
        <w:t xml:space="preserve"> considered</w:t>
      </w:r>
      <w:r w:rsidR="00A01EA1" w:rsidRPr="009019AB">
        <w:rPr>
          <w:rFonts w:ascii="Calibri Light" w:hAnsi="Calibri Light" w:cstheme="majorHAnsi"/>
          <w:sz w:val="22"/>
          <w:szCs w:val="22"/>
          <w:lang w:val="en-GB"/>
        </w:rPr>
        <w:t xml:space="preserve"> as a supplemental role to mechanical recycling</w:t>
      </w:r>
      <w:r w:rsidR="00865A50">
        <w:rPr>
          <w:rFonts w:ascii="Calibri Light" w:hAnsi="Calibri Light" w:cstheme="majorHAnsi"/>
          <w:sz w:val="22"/>
          <w:szCs w:val="22"/>
          <w:lang w:val="en-GB"/>
        </w:rPr>
        <w:t>.</w:t>
      </w:r>
      <w:r w:rsidR="00A01EA1" w:rsidRPr="009019AB">
        <w:rPr>
          <w:rFonts w:ascii="Calibri Light" w:hAnsi="Calibri Light" w:cstheme="majorHAnsi"/>
          <w:sz w:val="22"/>
          <w:szCs w:val="22"/>
          <w:lang w:val="en-GB"/>
        </w:rPr>
        <w:t xml:space="preserve"> </w:t>
      </w:r>
      <w:r w:rsidR="00865A50">
        <w:rPr>
          <w:rFonts w:ascii="Calibri Light" w:hAnsi="Calibri Light" w:cstheme="majorHAnsi"/>
          <w:sz w:val="22"/>
          <w:szCs w:val="22"/>
          <w:lang w:val="en-GB"/>
        </w:rPr>
        <w:t>Finally</w:t>
      </w:r>
      <w:r w:rsidR="00B26501" w:rsidRPr="009019AB">
        <w:rPr>
          <w:rFonts w:ascii="Calibri Light" w:hAnsi="Calibri Light" w:cstheme="majorHAnsi"/>
          <w:sz w:val="22"/>
          <w:szCs w:val="22"/>
          <w:lang w:val="en-GB"/>
        </w:rPr>
        <w:t>,</w:t>
      </w:r>
      <w:r w:rsidR="00D86206" w:rsidRPr="009019AB">
        <w:rPr>
          <w:rFonts w:ascii="Calibri Light" w:hAnsi="Calibri Light" w:cstheme="majorHAnsi"/>
          <w:sz w:val="22"/>
          <w:szCs w:val="22"/>
          <w:lang w:val="en-GB"/>
        </w:rPr>
        <w:t xml:space="preserve"> EuRIC strongly supports the focus on defining high-quality recycling</w:t>
      </w:r>
      <w:r w:rsidR="00865A50">
        <w:rPr>
          <w:rFonts w:ascii="Calibri Light" w:hAnsi="Calibri Light" w:cstheme="majorHAnsi"/>
          <w:sz w:val="22"/>
          <w:szCs w:val="22"/>
          <w:lang w:val="en-GB"/>
        </w:rPr>
        <w:t>, which are often fulfilled by End-of-Waste criteria for a variety of waste streams</w:t>
      </w:r>
      <w:r w:rsidR="00D86206" w:rsidRPr="009019AB">
        <w:rPr>
          <w:rFonts w:ascii="Calibri Light" w:hAnsi="Calibri Light" w:cstheme="majorHAnsi"/>
          <w:sz w:val="22"/>
          <w:szCs w:val="22"/>
          <w:lang w:val="en-GB"/>
        </w:rPr>
        <w:t>.</w:t>
      </w:r>
    </w:p>
    <w:p w14:paraId="5C4B25F4" w14:textId="0651173E" w:rsidR="00D804FF" w:rsidRPr="009019AB" w:rsidRDefault="00D804FF" w:rsidP="00773D61">
      <w:pPr>
        <w:jc w:val="both"/>
        <w:rPr>
          <w:rFonts w:ascii="Calibri Light" w:hAnsi="Calibri Light" w:cstheme="majorHAnsi"/>
          <w:sz w:val="22"/>
          <w:szCs w:val="22"/>
          <w:lang w:val="en-GB"/>
        </w:rPr>
      </w:pPr>
    </w:p>
    <w:p w14:paraId="49FBDB8E" w14:textId="6FF56942" w:rsidR="00D804FF" w:rsidRPr="009019AB" w:rsidRDefault="00A01EA1" w:rsidP="00773D61">
      <w:pPr>
        <w:jc w:val="both"/>
        <w:rPr>
          <w:rFonts w:ascii="Calibri Light" w:hAnsi="Calibri Light" w:cstheme="majorHAnsi"/>
          <w:sz w:val="22"/>
          <w:szCs w:val="22"/>
          <w:lang w:val="en-GB"/>
        </w:rPr>
      </w:pPr>
      <w:r w:rsidRPr="009019AB">
        <w:rPr>
          <w:rFonts w:ascii="Calibri Light" w:hAnsi="Calibri Light" w:cstheme="majorHAnsi"/>
          <w:b/>
          <w:bCs/>
          <w:noProof/>
          <w:sz w:val="14"/>
          <w:szCs w:val="14"/>
          <w:lang w:val="en-GB"/>
        </w:rPr>
        <w:drawing>
          <wp:anchor distT="0" distB="0" distL="114300" distR="114300" simplePos="0" relativeHeight="251659264" behindDoc="0" locked="0" layoutInCell="1" allowOverlap="1" wp14:anchorId="393DED35" wp14:editId="02F4A8B3">
            <wp:simplePos x="0" y="0"/>
            <wp:positionH relativeFrom="margin">
              <wp:posOffset>0</wp:posOffset>
            </wp:positionH>
            <wp:positionV relativeFrom="topMargin">
              <wp:posOffset>3426322</wp:posOffset>
            </wp:positionV>
            <wp:extent cx="1924050" cy="1250950"/>
            <wp:effectExtent l="0" t="0" r="0" b="6350"/>
            <wp:wrapSquare wrapText="bothSides"/>
            <wp:docPr id="3" name="Picture 6">
              <a:extLst xmlns:a="http://schemas.openxmlformats.org/drawingml/2006/main">
                <a:ext uri="{FF2B5EF4-FFF2-40B4-BE49-F238E27FC236}">
                  <a16:creationId xmlns:a16="http://schemas.microsoft.com/office/drawing/2014/main" id="{302F7DF3-8E9C-4B06-A7CB-7E3D51F30A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02F7DF3-8E9C-4B06-A7CB-7E3D51F30AFE}"/>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4050" cy="1250950"/>
                    </a:xfrm>
                    <a:prstGeom prst="rect">
                      <a:avLst/>
                    </a:prstGeom>
                    <a:ln>
                      <a:noFill/>
                    </a:ln>
                  </pic:spPr>
                </pic:pic>
              </a:graphicData>
            </a:graphic>
            <wp14:sizeRelH relativeFrom="margin">
              <wp14:pctWidth>0</wp14:pctWidth>
            </wp14:sizeRelH>
            <wp14:sizeRelV relativeFrom="margin">
              <wp14:pctHeight>0</wp14:pctHeight>
            </wp14:sizeRelV>
          </wp:anchor>
        </w:drawing>
      </w:r>
      <w:r w:rsidR="00D804FF" w:rsidRPr="009019AB">
        <w:rPr>
          <w:rFonts w:ascii="Calibri Light" w:hAnsi="Calibri Light" w:cstheme="majorHAnsi"/>
          <w:b/>
          <w:bCs/>
          <w:sz w:val="22"/>
          <w:szCs w:val="22"/>
          <w:lang w:val="en-GB"/>
        </w:rPr>
        <w:t>EuRIC represents the recycling industry at a European level</w:t>
      </w:r>
      <w:r w:rsidR="00D804FF" w:rsidRPr="009019AB">
        <w:rPr>
          <w:rFonts w:ascii="Calibri Light" w:hAnsi="Calibri Light" w:cstheme="majorHAnsi"/>
          <w:sz w:val="22"/>
          <w:szCs w:val="22"/>
          <w:lang w:val="en-GB"/>
        </w:rPr>
        <w:t xml:space="preserve">. Gathering the vast majority of national recycling federations from EU/EEA Member States, the Confederation represents about 5.500+ recycling companies – from market leaders to SMEs – generating an aggregated annual turnover of about 95 billion € by treating various waste streams such as household or industrial &amp; commercial waste including ferrous and non-ferrous metals, end-of-life vehicles (ELVs), electronic waste (WEEE), packaging (paper and plastics), end-of-life tyres or textiles. </w:t>
      </w:r>
    </w:p>
    <w:p w14:paraId="5E22AF39" w14:textId="66DF3E0B" w:rsidR="00D804FF" w:rsidRPr="009019AB" w:rsidRDefault="00D804FF" w:rsidP="00773D61">
      <w:pPr>
        <w:jc w:val="both"/>
        <w:rPr>
          <w:rFonts w:ascii="Calibri Light" w:hAnsi="Calibri Light" w:cstheme="majorHAnsi"/>
          <w:sz w:val="22"/>
          <w:szCs w:val="22"/>
          <w:lang w:val="en-GB"/>
        </w:rPr>
      </w:pPr>
    </w:p>
    <w:p w14:paraId="2BC3C3A0" w14:textId="0C463FCD" w:rsidR="00D804FF" w:rsidRPr="009019AB" w:rsidRDefault="00D804FF" w:rsidP="00773D61">
      <w:pPr>
        <w:jc w:val="both"/>
        <w:rPr>
          <w:rFonts w:ascii="Calibri Light" w:hAnsi="Calibri Light" w:cstheme="majorHAnsi"/>
          <w:sz w:val="22"/>
          <w:szCs w:val="22"/>
          <w:lang w:val="en-GB"/>
        </w:rPr>
      </w:pPr>
      <w:r w:rsidRPr="009019AB">
        <w:rPr>
          <w:rFonts w:ascii="Calibri Light" w:hAnsi="Calibri Light" w:cstheme="majorHAnsi"/>
          <w:sz w:val="22"/>
          <w:szCs w:val="22"/>
          <w:lang w:val="en-GB"/>
        </w:rPr>
        <w:t xml:space="preserve">This paper outlines the key cross-cutting positions of the European Recycling Industry, on the basis of the 3 objectives of the project: </w:t>
      </w:r>
    </w:p>
    <w:p w14:paraId="7CE5BE52" w14:textId="075CA70A" w:rsidR="00D804FF" w:rsidRPr="009019AB" w:rsidRDefault="00D804FF" w:rsidP="00773D61">
      <w:pPr>
        <w:pStyle w:val="ListParagraph"/>
        <w:numPr>
          <w:ilvl w:val="0"/>
          <w:numId w:val="3"/>
        </w:numPr>
        <w:jc w:val="both"/>
        <w:rPr>
          <w:rFonts w:ascii="Calibri Light" w:hAnsi="Calibri Light" w:cstheme="majorHAnsi"/>
          <w:sz w:val="22"/>
          <w:szCs w:val="22"/>
        </w:rPr>
      </w:pPr>
      <w:r w:rsidRPr="009019AB">
        <w:rPr>
          <w:rFonts w:ascii="Calibri Light" w:hAnsi="Calibri Light" w:cstheme="majorHAnsi"/>
          <w:sz w:val="22"/>
          <w:szCs w:val="22"/>
        </w:rPr>
        <w:t xml:space="preserve">To identify any </w:t>
      </w:r>
      <w:r w:rsidRPr="009019AB">
        <w:rPr>
          <w:rFonts w:ascii="Calibri Light" w:hAnsi="Calibri Light" w:cstheme="majorHAnsi"/>
          <w:b/>
          <w:bCs/>
          <w:color w:val="4F81BD" w:themeColor="accent1"/>
          <w:sz w:val="22"/>
          <w:szCs w:val="22"/>
        </w:rPr>
        <w:t>relevant recycling process</w:t>
      </w:r>
      <w:r w:rsidRPr="009019AB">
        <w:rPr>
          <w:rFonts w:ascii="Calibri Light" w:hAnsi="Calibri Light" w:cstheme="majorHAnsi"/>
          <w:color w:val="4F81BD" w:themeColor="accent1"/>
          <w:sz w:val="22"/>
          <w:szCs w:val="22"/>
        </w:rPr>
        <w:t xml:space="preserve"> </w:t>
      </w:r>
      <w:r w:rsidRPr="009019AB">
        <w:rPr>
          <w:rFonts w:ascii="Calibri Light" w:hAnsi="Calibri Light" w:cstheme="majorHAnsi"/>
          <w:sz w:val="22"/>
          <w:szCs w:val="22"/>
        </w:rPr>
        <w:t xml:space="preserve">on which </w:t>
      </w:r>
      <w:r w:rsidRPr="009019AB">
        <w:rPr>
          <w:rFonts w:ascii="Calibri Light" w:hAnsi="Calibri Light" w:cstheme="majorHAnsi"/>
          <w:b/>
          <w:bCs/>
          <w:sz w:val="22"/>
          <w:szCs w:val="22"/>
        </w:rPr>
        <w:t>further</w:t>
      </w:r>
      <w:r w:rsidRPr="009019AB">
        <w:rPr>
          <w:rFonts w:ascii="Calibri Light" w:hAnsi="Calibri Light" w:cstheme="majorHAnsi"/>
          <w:sz w:val="22"/>
          <w:szCs w:val="22"/>
        </w:rPr>
        <w:t xml:space="preserve"> guidance is </w:t>
      </w:r>
      <w:r w:rsidRPr="009019AB">
        <w:rPr>
          <w:rFonts w:ascii="Calibri Light" w:hAnsi="Calibri Light" w:cstheme="majorHAnsi"/>
          <w:b/>
          <w:bCs/>
          <w:sz w:val="22"/>
          <w:szCs w:val="22"/>
        </w:rPr>
        <w:t>necessary</w:t>
      </w:r>
      <w:r w:rsidRPr="009019AB">
        <w:rPr>
          <w:rFonts w:ascii="Calibri Light" w:hAnsi="Calibri Light" w:cstheme="majorHAnsi"/>
          <w:sz w:val="22"/>
          <w:szCs w:val="22"/>
        </w:rPr>
        <w:t xml:space="preserve"> to define appropriate calculation rules,</w:t>
      </w:r>
    </w:p>
    <w:p w14:paraId="278E5615" w14:textId="098AEF67" w:rsidR="00D804FF" w:rsidRPr="009019AB" w:rsidRDefault="00D804FF" w:rsidP="00773D61">
      <w:pPr>
        <w:pStyle w:val="ListParagraph"/>
        <w:numPr>
          <w:ilvl w:val="0"/>
          <w:numId w:val="3"/>
        </w:numPr>
        <w:jc w:val="both"/>
        <w:rPr>
          <w:rFonts w:ascii="Calibri Light" w:hAnsi="Calibri Light" w:cstheme="majorHAnsi"/>
          <w:sz w:val="22"/>
          <w:szCs w:val="22"/>
        </w:rPr>
      </w:pPr>
      <w:r w:rsidRPr="009019AB">
        <w:rPr>
          <w:rFonts w:ascii="Calibri Light" w:hAnsi="Calibri Light" w:cstheme="majorHAnsi"/>
          <w:sz w:val="22"/>
          <w:szCs w:val="22"/>
        </w:rPr>
        <w:t xml:space="preserve">To propose </w:t>
      </w:r>
      <w:r w:rsidRPr="009019AB">
        <w:rPr>
          <w:rFonts w:ascii="Calibri Light" w:hAnsi="Calibri Light" w:cstheme="majorHAnsi"/>
          <w:b/>
          <w:bCs/>
          <w:color w:val="4F81BD" w:themeColor="accent1"/>
          <w:sz w:val="22"/>
          <w:szCs w:val="22"/>
        </w:rPr>
        <w:t>appropriate calculation rules</w:t>
      </w:r>
      <w:r w:rsidRPr="009019AB">
        <w:rPr>
          <w:rFonts w:ascii="Calibri Light" w:hAnsi="Calibri Light" w:cstheme="majorHAnsi"/>
          <w:color w:val="4F81BD" w:themeColor="accent1"/>
          <w:sz w:val="22"/>
          <w:szCs w:val="22"/>
        </w:rPr>
        <w:t xml:space="preserve"> </w:t>
      </w:r>
      <w:r w:rsidRPr="009019AB">
        <w:rPr>
          <w:rFonts w:ascii="Calibri Light" w:hAnsi="Calibri Light" w:cstheme="majorHAnsi"/>
          <w:sz w:val="22"/>
          <w:szCs w:val="22"/>
        </w:rPr>
        <w:t>for the estimation of the recycling rate for such processes with (</w:t>
      </w:r>
      <w:r w:rsidRPr="009019AB">
        <w:rPr>
          <w:rFonts w:ascii="Calibri Light" w:hAnsi="Calibri Light" w:cstheme="majorHAnsi"/>
          <w:i/>
          <w:iCs/>
          <w:sz w:val="22"/>
          <w:szCs w:val="22"/>
        </w:rPr>
        <w:t>special attention to chemical recycling</w:t>
      </w:r>
      <w:r w:rsidRPr="009019AB">
        <w:rPr>
          <w:rFonts w:ascii="Calibri Light" w:hAnsi="Calibri Light" w:cstheme="majorHAnsi"/>
          <w:sz w:val="22"/>
          <w:szCs w:val="22"/>
        </w:rPr>
        <w:t>), and</w:t>
      </w:r>
    </w:p>
    <w:p w14:paraId="7E0A5683" w14:textId="55ACE920" w:rsidR="00D804FF" w:rsidRPr="009019AB" w:rsidRDefault="00D804FF" w:rsidP="00773D61">
      <w:pPr>
        <w:pStyle w:val="ListParagraph"/>
        <w:numPr>
          <w:ilvl w:val="0"/>
          <w:numId w:val="3"/>
        </w:numPr>
        <w:jc w:val="both"/>
        <w:rPr>
          <w:rFonts w:ascii="Calibri Light" w:hAnsi="Calibri Light" w:cstheme="majorHAnsi"/>
          <w:sz w:val="22"/>
          <w:szCs w:val="22"/>
        </w:rPr>
      </w:pPr>
      <w:r w:rsidRPr="009019AB">
        <w:rPr>
          <w:rFonts w:ascii="Calibri Light" w:hAnsi="Calibri Light" w:cstheme="majorHAnsi"/>
          <w:sz w:val="22"/>
          <w:szCs w:val="22"/>
        </w:rPr>
        <w:t xml:space="preserve">To discuss and suggest </w:t>
      </w:r>
      <w:r w:rsidRPr="009019AB">
        <w:rPr>
          <w:rFonts w:ascii="Calibri Light" w:hAnsi="Calibri Light" w:cstheme="majorHAnsi"/>
          <w:b/>
          <w:bCs/>
          <w:sz w:val="22"/>
          <w:szCs w:val="22"/>
        </w:rPr>
        <w:t>potentially</w:t>
      </w:r>
      <w:r w:rsidRPr="009019AB">
        <w:rPr>
          <w:rFonts w:ascii="Calibri Light" w:hAnsi="Calibri Light" w:cstheme="majorHAnsi"/>
          <w:sz w:val="22"/>
          <w:szCs w:val="22"/>
        </w:rPr>
        <w:t xml:space="preserve"> relevant </w:t>
      </w:r>
      <w:r w:rsidRPr="009019AB">
        <w:rPr>
          <w:rFonts w:ascii="Calibri Light" w:hAnsi="Calibri Light" w:cstheme="majorHAnsi"/>
          <w:b/>
          <w:bCs/>
          <w:sz w:val="22"/>
          <w:szCs w:val="22"/>
        </w:rPr>
        <w:t>approaches</w:t>
      </w:r>
      <w:r w:rsidRPr="009019AB">
        <w:rPr>
          <w:rFonts w:ascii="Calibri Light" w:hAnsi="Calibri Light" w:cstheme="majorHAnsi"/>
          <w:sz w:val="22"/>
          <w:szCs w:val="22"/>
        </w:rPr>
        <w:t xml:space="preserve"> for defining </w:t>
      </w:r>
      <w:r w:rsidRPr="009019AB">
        <w:rPr>
          <w:rFonts w:ascii="Calibri Light" w:hAnsi="Calibri Light" w:cstheme="majorHAnsi"/>
          <w:b/>
          <w:bCs/>
          <w:color w:val="4F81BD" w:themeColor="accent1"/>
          <w:sz w:val="22"/>
          <w:szCs w:val="22"/>
        </w:rPr>
        <w:t>quality of recycling</w:t>
      </w:r>
      <w:r w:rsidRPr="009019AB">
        <w:rPr>
          <w:rFonts w:ascii="Calibri Light" w:hAnsi="Calibri Light" w:cstheme="majorHAnsi"/>
          <w:sz w:val="22"/>
          <w:szCs w:val="22"/>
        </w:rPr>
        <w:t>.</w:t>
      </w:r>
    </w:p>
    <w:p w14:paraId="4CAFB882" w14:textId="77777777" w:rsidR="00D804FF" w:rsidRPr="009019AB" w:rsidRDefault="00D804FF" w:rsidP="00773D61">
      <w:pPr>
        <w:jc w:val="both"/>
        <w:rPr>
          <w:rFonts w:ascii="Calibri Light" w:hAnsi="Calibri Light" w:cstheme="majorHAnsi"/>
          <w:sz w:val="22"/>
          <w:szCs w:val="22"/>
          <w:lang w:val="en-GB"/>
        </w:rPr>
      </w:pPr>
    </w:p>
    <w:p w14:paraId="73A91956" w14:textId="5C007214" w:rsidR="00D804FF" w:rsidRPr="009019AB" w:rsidRDefault="00D804FF" w:rsidP="00773D61">
      <w:pPr>
        <w:jc w:val="both"/>
        <w:rPr>
          <w:rFonts w:ascii="Calibri Light" w:hAnsi="Calibri Light" w:cstheme="majorHAnsi"/>
          <w:sz w:val="22"/>
          <w:szCs w:val="22"/>
          <w:lang w:val="en-GB"/>
        </w:rPr>
      </w:pPr>
      <w:r w:rsidRPr="009019AB">
        <w:rPr>
          <w:rFonts w:ascii="Calibri Light" w:hAnsi="Calibri Light" w:cstheme="majorHAnsi"/>
          <w:sz w:val="22"/>
          <w:szCs w:val="22"/>
          <w:lang w:val="en-GB"/>
        </w:rPr>
        <w:t>We look forward to working closely with the JRC, DG ENV and other industries to ensure a progressive push in possible future revisions of the recycling definition or calculation rules.</w:t>
      </w:r>
    </w:p>
    <w:p w14:paraId="18255D1C" w14:textId="6C71A79A" w:rsidR="00D804FF" w:rsidRPr="009019AB" w:rsidRDefault="00D804FF" w:rsidP="00773D61">
      <w:pPr>
        <w:jc w:val="both"/>
        <w:rPr>
          <w:rFonts w:ascii="Calibri Light" w:hAnsi="Calibri Light" w:cstheme="majorHAnsi"/>
          <w:sz w:val="22"/>
          <w:szCs w:val="22"/>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4395"/>
      </w:tblGrid>
      <w:tr w:rsidR="00D804FF" w:rsidRPr="009A6FA3" w14:paraId="6D2578A3" w14:textId="77777777" w:rsidTr="00D42EF3">
        <w:trPr>
          <w:trHeight w:val="470"/>
        </w:trPr>
        <w:tc>
          <w:tcPr>
            <w:tcW w:w="4395" w:type="dxa"/>
            <w:shd w:val="clear" w:color="auto" w:fill="9BBB59" w:themeFill="accent3"/>
            <w:vAlign w:val="center"/>
          </w:tcPr>
          <w:p w14:paraId="3041F374" w14:textId="28B5A1D3" w:rsidR="00D804FF" w:rsidRPr="009019AB" w:rsidRDefault="00D804FF" w:rsidP="00773D61">
            <w:pPr>
              <w:pStyle w:val="Title"/>
              <w:jc w:val="both"/>
              <w:rPr>
                <w:rFonts w:ascii="Calibri Light" w:hAnsi="Calibri Light" w:cstheme="majorHAnsi"/>
                <w:sz w:val="22"/>
                <w:szCs w:val="22"/>
                <w:lang w:val="en-GB"/>
              </w:rPr>
            </w:pPr>
            <w:r w:rsidRPr="009019AB">
              <w:rPr>
                <w:rFonts w:ascii="Calibri Light" w:hAnsi="Calibri Light"/>
                <w:color w:val="FFFFFF" w:themeColor="background1"/>
                <w:sz w:val="24"/>
                <w:szCs w:val="24"/>
                <w:lang w:val="en-US"/>
              </w:rPr>
              <w:t>1. Identification of relevant recycling processes</w:t>
            </w:r>
          </w:p>
        </w:tc>
      </w:tr>
    </w:tbl>
    <w:p w14:paraId="3AC8173F" w14:textId="6DEC774B" w:rsidR="00EB2140" w:rsidRPr="009019AB" w:rsidRDefault="00544ABC" w:rsidP="00773D61">
      <w:pPr>
        <w:jc w:val="both"/>
        <w:rPr>
          <w:rFonts w:ascii="Calibri Light" w:hAnsi="Calibri Light" w:cstheme="majorHAnsi"/>
          <w:sz w:val="22"/>
          <w:szCs w:val="22"/>
          <w:lang w:val="en-GB"/>
        </w:rPr>
      </w:pPr>
      <w:r w:rsidRPr="009019AB">
        <w:rPr>
          <w:rFonts w:ascii="Calibri Light" w:hAnsi="Calibri Light" w:cstheme="majorHAnsi"/>
          <w:b/>
          <w:bCs/>
          <w:sz w:val="22"/>
          <w:szCs w:val="22"/>
          <w:lang w:val="en-GB"/>
        </w:rPr>
        <w:t>EuRIC advocates to keep the recycling definition consistent</w:t>
      </w:r>
      <w:r w:rsidRPr="009019AB">
        <w:rPr>
          <w:rFonts w:ascii="Calibri Light" w:hAnsi="Calibri Light" w:cstheme="majorHAnsi"/>
          <w:sz w:val="22"/>
          <w:szCs w:val="22"/>
          <w:lang w:val="en-GB"/>
        </w:rPr>
        <w:t xml:space="preserve">, as the recycling industry has invested heavily to meet the expectations of this definition. </w:t>
      </w:r>
      <w:r w:rsidR="008831F6" w:rsidRPr="009019AB">
        <w:rPr>
          <w:rFonts w:ascii="Calibri Light" w:hAnsi="Calibri Light" w:cstheme="majorHAnsi"/>
          <w:sz w:val="22"/>
          <w:szCs w:val="22"/>
          <w:lang w:val="en-GB"/>
        </w:rPr>
        <w:t>T</w:t>
      </w:r>
      <w:r w:rsidR="00EB2140" w:rsidRPr="009019AB">
        <w:rPr>
          <w:rFonts w:ascii="Calibri Light" w:hAnsi="Calibri Light" w:cstheme="majorHAnsi"/>
          <w:sz w:val="22"/>
          <w:szCs w:val="22"/>
          <w:lang w:val="en-GB"/>
        </w:rPr>
        <w:t xml:space="preserve">he </w:t>
      </w:r>
      <w:r w:rsidR="008831F6" w:rsidRPr="009019AB">
        <w:rPr>
          <w:rFonts w:ascii="Calibri Light" w:hAnsi="Calibri Light" w:cstheme="majorHAnsi"/>
          <w:sz w:val="22"/>
          <w:szCs w:val="22"/>
          <w:lang w:val="en-GB"/>
        </w:rPr>
        <w:t>Waste Framework Directive’s</w:t>
      </w:r>
      <w:r w:rsidR="008831F6" w:rsidRPr="009019AB">
        <w:rPr>
          <w:rStyle w:val="FootnoteReference"/>
          <w:rFonts w:ascii="Calibri Light" w:hAnsi="Calibri Light" w:cstheme="majorHAnsi"/>
          <w:sz w:val="22"/>
          <w:szCs w:val="22"/>
          <w:lang w:val="en-GB"/>
        </w:rPr>
        <w:footnoteReference w:id="1"/>
      </w:r>
      <w:r w:rsidR="008831F6" w:rsidRPr="009019AB">
        <w:rPr>
          <w:rFonts w:ascii="Calibri Light" w:hAnsi="Calibri Light" w:cstheme="majorHAnsi"/>
          <w:sz w:val="22"/>
          <w:szCs w:val="22"/>
          <w:lang w:val="en-GB"/>
        </w:rPr>
        <w:t xml:space="preserve"> (</w:t>
      </w:r>
      <w:r w:rsidR="00EB2140" w:rsidRPr="009019AB">
        <w:rPr>
          <w:rFonts w:ascii="Calibri Light" w:hAnsi="Calibri Light" w:cstheme="majorHAnsi"/>
          <w:sz w:val="22"/>
          <w:szCs w:val="22"/>
          <w:lang w:val="en-GB"/>
        </w:rPr>
        <w:t>WFD</w:t>
      </w:r>
      <w:r w:rsidR="008831F6" w:rsidRPr="009019AB">
        <w:rPr>
          <w:rFonts w:ascii="Calibri Light" w:hAnsi="Calibri Light" w:cstheme="majorHAnsi"/>
          <w:sz w:val="22"/>
          <w:szCs w:val="22"/>
          <w:lang w:val="en-GB"/>
        </w:rPr>
        <w:t>)</w:t>
      </w:r>
      <w:r w:rsidR="00EB2140" w:rsidRPr="009019AB">
        <w:rPr>
          <w:rFonts w:ascii="Calibri Light" w:hAnsi="Calibri Light" w:cstheme="majorHAnsi"/>
          <w:sz w:val="22"/>
          <w:szCs w:val="22"/>
          <w:lang w:val="en-GB"/>
        </w:rPr>
        <w:t xml:space="preserve"> definition of recycling</w:t>
      </w:r>
      <w:r w:rsidRPr="009019AB">
        <w:rPr>
          <w:rFonts w:ascii="Calibri Light" w:hAnsi="Calibri Light" w:cstheme="majorHAnsi"/>
          <w:sz w:val="22"/>
          <w:szCs w:val="22"/>
          <w:lang w:val="en-GB"/>
        </w:rPr>
        <w:t xml:space="preserve"> is as follows</w:t>
      </w:r>
      <w:r w:rsidR="00EB2140" w:rsidRPr="009019AB">
        <w:rPr>
          <w:rFonts w:ascii="Calibri Light" w:hAnsi="Calibri Light" w:cstheme="majorHAnsi"/>
          <w:sz w:val="22"/>
          <w:szCs w:val="22"/>
          <w:lang w:val="en-GB"/>
        </w:rPr>
        <w:t>: “</w:t>
      </w:r>
      <w:r w:rsidR="00EB2140" w:rsidRPr="009019AB">
        <w:rPr>
          <w:rFonts w:ascii="Calibri Light" w:hAnsi="Calibri Light" w:cstheme="majorHAnsi"/>
          <w:i/>
          <w:iCs/>
          <w:sz w:val="22"/>
          <w:szCs w:val="22"/>
          <w:lang w:val="en-GB"/>
        </w:rPr>
        <w:t>any recovery operation by which waste materials are reprocessed into products, materials or substances whether for the original or other purposes. It includes the reprocessing of organic material but does not include energy recovery and the reprocessing into materials that are to be used as fuels or for backfilling operations</w:t>
      </w:r>
      <w:r w:rsidR="00EB2140" w:rsidRPr="009019AB">
        <w:rPr>
          <w:rFonts w:ascii="Calibri Light" w:hAnsi="Calibri Light" w:cstheme="majorHAnsi"/>
          <w:sz w:val="22"/>
          <w:szCs w:val="22"/>
          <w:lang w:val="en-GB"/>
        </w:rPr>
        <w:t>”</w:t>
      </w:r>
      <w:r w:rsidRPr="009019AB">
        <w:rPr>
          <w:rFonts w:ascii="Calibri Light" w:hAnsi="Calibri Light" w:cstheme="majorHAnsi"/>
          <w:sz w:val="22"/>
          <w:szCs w:val="22"/>
          <w:lang w:val="en-GB"/>
        </w:rPr>
        <w:t>. This definition</w:t>
      </w:r>
      <w:r w:rsidR="00EB2140" w:rsidRPr="009019AB">
        <w:rPr>
          <w:rFonts w:ascii="Calibri Light" w:hAnsi="Calibri Light" w:cstheme="majorHAnsi"/>
          <w:sz w:val="22"/>
          <w:szCs w:val="22"/>
          <w:lang w:val="en-GB"/>
        </w:rPr>
        <w:t xml:space="preserve"> is </w:t>
      </w:r>
      <w:r w:rsidR="002D7D86" w:rsidRPr="009019AB">
        <w:rPr>
          <w:rFonts w:ascii="Calibri Light" w:hAnsi="Calibri Light" w:cstheme="majorHAnsi"/>
          <w:sz w:val="22"/>
          <w:szCs w:val="22"/>
          <w:lang w:val="en-GB"/>
        </w:rPr>
        <w:t xml:space="preserve">technology-neutral and target-oriented. It is thus </w:t>
      </w:r>
      <w:r w:rsidR="00EB2140" w:rsidRPr="009019AB">
        <w:rPr>
          <w:rFonts w:ascii="Calibri Light" w:hAnsi="Calibri Light" w:cstheme="majorHAnsi"/>
          <w:sz w:val="22"/>
          <w:szCs w:val="22"/>
          <w:lang w:val="en-GB"/>
        </w:rPr>
        <w:t>regarded as the necessary definition for our industry. This evidently includes chemical recycling within its definition, whilst excluding substances</w:t>
      </w:r>
      <w:r w:rsidR="00773D61">
        <w:rPr>
          <w:rFonts w:ascii="Calibri Light" w:hAnsi="Calibri Light" w:cstheme="majorHAnsi"/>
          <w:sz w:val="22"/>
          <w:szCs w:val="22"/>
          <w:lang w:val="en-GB"/>
        </w:rPr>
        <w:t xml:space="preserve"> </w:t>
      </w:r>
      <w:r w:rsidR="00EB2140" w:rsidRPr="009019AB">
        <w:rPr>
          <w:rFonts w:ascii="Calibri Light" w:hAnsi="Calibri Light" w:cstheme="majorHAnsi"/>
          <w:sz w:val="22"/>
          <w:szCs w:val="22"/>
          <w:lang w:val="en-GB"/>
        </w:rPr>
        <w:t xml:space="preserve">used in energy recovery or as fuels. </w:t>
      </w:r>
    </w:p>
    <w:p w14:paraId="54B66514" w14:textId="0B4A95C5" w:rsidR="002D7D86" w:rsidRPr="009019AB" w:rsidRDefault="002D7D86" w:rsidP="00773D61">
      <w:pPr>
        <w:jc w:val="both"/>
        <w:rPr>
          <w:rFonts w:ascii="Calibri Light" w:hAnsi="Calibri Light" w:cstheme="majorHAnsi"/>
          <w:sz w:val="22"/>
          <w:szCs w:val="22"/>
          <w:lang w:val="en-GB"/>
        </w:rPr>
      </w:pPr>
    </w:p>
    <w:p w14:paraId="47606548" w14:textId="38113F01" w:rsidR="002D7D86" w:rsidRPr="009019AB" w:rsidRDefault="00403C21" w:rsidP="00773D61">
      <w:pPr>
        <w:jc w:val="both"/>
        <w:rPr>
          <w:rFonts w:ascii="Calibri Light" w:hAnsi="Calibri Light" w:cstheme="majorHAnsi"/>
          <w:sz w:val="22"/>
          <w:szCs w:val="22"/>
          <w:lang w:val="en-GB"/>
        </w:rPr>
      </w:pPr>
      <w:r w:rsidRPr="009019AB">
        <w:rPr>
          <w:rFonts w:ascii="Calibri Light" w:hAnsi="Calibri Light" w:cstheme="majorHAnsi"/>
          <w:sz w:val="22"/>
          <w:szCs w:val="22"/>
          <w:lang w:val="en-GB"/>
        </w:rPr>
        <w:t>This definition could be made more robust by explicating the substitution element of recycling, since recycled materials substitute primary raw materials or substances</w:t>
      </w:r>
      <w:r w:rsidR="007C27FA">
        <w:rPr>
          <w:rFonts w:ascii="Calibri Light" w:hAnsi="Calibri Light" w:cstheme="majorHAnsi"/>
          <w:sz w:val="22"/>
          <w:szCs w:val="22"/>
          <w:lang w:val="en-GB"/>
        </w:rPr>
        <w:t>:</w:t>
      </w:r>
      <w:r w:rsidRPr="009019AB">
        <w:rPr>
          <w:rFonts w:ascii="Calibri Light" w:hAnsi="Calibri Light" w:cstheme="majorHAnsi"/>
          <w:sz w:val="22"/>
          <w:szCs w:val="22"/>
          <w:lang w:val="en-GB"/>
        </w:rPr>
        <w:t xml:space="preserve"> </w:t>
      </w:r>
    </w:p>
    <w:p w14:paraId="144819E3" w14:textId="57E3B85C" w:rsidR="00403C21" w:rsidRPr="009019AB" w:rsidRDefault="00403C21" w:rsidP="00773D61">
      <w:pPr>
        <w:jc w:val="both"/>
        <w:rPr>
          <w:rFonts w:ascii="Calibri Light" w:hAnsi="Calibri Light" w:cstheme="majorHAnsi"/>
          <w:sz w:val="22"/>
          <w:szCs w:val="22"/>
          <w:lang w:val="en-GB"/>
        </w:rPr>
      </w:pPr>
      <w:r w:rsidRPr="009019AB">
        <w:rPr>
          <w:rFonts w:ascii="Calibri Light" w:hAnsi="Calibri Light" w:cstheme="majorHAnsi"/>
          <w:sz w:val="22"/>
          <w:szCs w:val="22"/>
          <w:lang w:val="en-GB"/>
        </w:rPr>
        <w:lastRenderedPageBreak/>
        <w:t xml:space="preserve">“Any recovery operation by which waste materials are reprocessed into products, materials or substances whether for the original or other purposes </w:t>
      </w:r>
      <w:r w:rsidRPr="007C27FA">
        <w:rPr>
          <w:rFonts w:ascii="Calibri Light" w:hAnsi="Calibri Light" w:cstheme="majorHAnsi"/>
          <w:b/>
          <w:bCs/>
          <w:sz w:val="22"/>
          <w:szCs w:val="22"/>
          <w:lang w:val="en-GB"/>
        </w:rPr>
        <w:t>which substitute primary raw materials in</w:t>
      </w:r>
      <w:r w:rsidR="001029F9" w:rsidRPr="007C27FA">
        <w:rPr>
          <w:rFonts w:ascii="Calibri Light" w:hAnsi="Calibri Light" w:cstheme="majorHAnsi"/>
          <w:b/>
          <w:bCs/>
          <w:sz w:val="22"/>
          <w:szCs w:val="22"/>
          <w:lang w:val="en-GB"/>
        </w:rPr>
        <w:t xml:space="preserve"> a</w:t>
      </w:r>
      <w:r w:rsidRPr="007C27FA">
        <w:rPr>
          <w:rFonts w:ascii="Calibri Light" w:hAnsi="Calibri Light" w:cstheme="majorHAnsi"/>
          <w:b/>
          <w:bCs/>
          <w:sz w:val="22"/>
          <w:szCs w:val="22"/>
          <w:lang w:val="en-GB"/>
        </w:rPr>
        <w:t xml:space="preserve"> production </w:t>
      </w:r>
      <w:r w:rsidR="001029F9" w:rsidRPr="007C27FA">
        <w:rPr>
          <w:rFonts w:ascii="Calibri Light" w:hAnsi="Calibri Light" w:cstheme="majorHAnsi"/>
          <w:b/>
          <w:bCs/>
          <w:sz w:val="22"/>
          <w:szCs w:val="22"/>
          <w:lang w:val="en-GB"/>
        </w:rPr>
        <w:t>process</w:t>
      </w:r>
      <w:r w:rsidRPr="009019AB">
        <w:rPr>
          <w:rFonts w:ascii="Calibri Light" w:hAnsi="Calibri Light" w:cstheme="majorHAnsi"/>
          <w:sz w:val="22"/>
          <w:szCs w:val="22"/>
          <w:lang w:val="en-GB"/>
        </w:rPr>
        <w:t>. It includes the reprocessing of organic material but does not include energy recovery and the reprocessing into materials that are to be used as fuels or for backfilling operations”.</w:t>
      </w:r>
    </w:p>
    <w:p w14:paraId="2930AB1F" w14:textId="7176CA5B" w:rsidR="00EB2140" w:rsidRPr="009019AB" w:rsidRDefault="00EB2140" w:rsidP="00773D61">
      <w:pPr>
        <w:jc w:val="both"/>
        <w:rPr>
          <w:rFonts w:ascii="Calibri Light" w:hAnsi="Calibri Light" w:cstheme="majorHAnsi"/>
          <w:sz w:val="22"/>
          <w:szCs w:val="22"/>
          <w:lang w:val="en-GB"/>
        </w:rPr>
      </w:pPr>
    </w:p>
    <w:p w14:paraId="361862D3" w14:textId="67F1F1EB" w:rsidR="001029F9" w:rsidRDefault="00544ABC" w:rsidP="00773D61">
      <w:pPr>
        <w:jc w:val="both"/>
        <w:rPr>
          <w:rFonts w:ascii="Calibri Light" w:hAnsi="Calibri Light" w:cstheme="majorHAnsi"/>
          <w:sz w:val="22"/>
          <w:szCs w:val="22"/>
          <w:lang w:val="en-GB"/>
        </w:rPr>
      </w:pPr>
      <w:r w:rsidRPr="009019AB">
        <w:rPr>
          <w:rFonts w:ascii="Calibri Light" w:hAnsi="Calibri Light" w:cstheme="majorHAnsi"/>
          <w:sz w:val="22"/>
          <w:szCs w:val="22"/>
          <w:lang w:val="en-GB"/>
        </w:rPr>
        <w:t>EuRIC advocates f</w:t>
      </w:r>
      <w:r w:rsidR="000E09D5" w:rsidRPr="009019AB">
        <w:rPr>
          <w:rFonts w:ascii="Calibri Light" w:hAnsi="Calibri Light" w:cstheme="majorHAnsi"/>
          <w:sz w:val="22"/>
          <w:szCs w:val="22"/>
          <w:lang w:val="en-GB"/>
        </w:rPr>
        <w:t xml:space="preserve">or chemical recycling </w:t>
      </w:r>
      <w:r w:rsidRPr="009019AB">
        <w:rPr>
          <w:rFonts w:ascii="Calibri Light" w:hAnsi="Calibri Light" w:cstheme="majorHAnsi"/>
          <w:sz w:val="22"/>
          <w:szCs w:val="22"/>
          <w:lang w:val="en-GB"/>
        </w:rPr>
        <w:t>to be included as</w:t>
      </w:r>
      <w:r w:rsidR="000E09D5" w:rsidRPr="009019AB">
        <w:rPr>
          <w:rFonts w:ascii="Calibri Light" w:hAnsi="Calibri Light" w:cstheme="majorHAnsi"/>
          <w:sz w:val="22"/>
          <w:szCs w:val="22"/>
          <w:lang w:val="en-GB"/>
        </w:rPr>
        <w:t xml:space="preserve"> a recycling method</w:t>
      </w:r>
      <w:r w:rsidRPr="009019AB">
        <w:rPr>
          <w:rFonts w:ascii="Calibri Light" w:hAnsi="Calibri Light" w:cstheme="majorHAnsi"/>
          <w:sz w:val="22"/>
          <w:szCs w:val="22"/>
          <w:lang w:val="en-GB"/>
        </w:rPr>
        <w:t>, which we perceive already is the case. However, the inclusion and calculation should be strictly set on chemical recycling</w:t>
      </w:r>
      <w:r w:rsidR="000E09D5" w:rsidRPr="009019AB">
        <w:rPr>
          <w:rFonts w:ascii="Calibri Light" w:hAnsi="Calibri Light" w:cstheme="majorHAnsi"/>
          <w:sz w:val="22"/>
          <w:szCs w:val="22"/>
          <w:lang w:val="en-GB"/>
        </w:rPr>
        <w:t xml:space="preserve"> to obtain polymers</w:t>
      </w:r>
      <w:r w:rsidR="003F5708" w:rsidRPr="009019AB">
        <w:rPr>
          <w:rFonts w:ascii="Calibri Light" w:hAnsi="Calibri Light" w:cstheme="majorHAnsi"/>
          <w:sz w:val="22"/>
          <w:szCs w:val="22"/>
          <w:lang w:val="en-GB"/>
        </w:rPr>
        <w:t xml:space="preserve"> (i.e., not including the transformation of waste into syngas/oils to be used as fuels)</w:t>
      </w:r>
      <w:r w:rsidR="000E09D5" w:rsidRPr="009019AB">
        <w:rPr>
          <w:rFonts w:ascii="Calibri Light" w:hAnsi="Calibri Light" w:cstheme="majorHAnsi"/>
          <w:sz w:val="22"/>
          <w:szCs w:val="22"/>
          <w:lang w:val="en-GB"/>
        </w:rPr>
        <w:t xml:space="preserve"> </w:t>
      </w:r>
      <w:r w:rsidR="000E09D5" w:rsidRPr="009019AB">
        <w:rPr>
          <w:rFonts w:ascii="Calibri Light" w:hAnsi="Calibri Light" w:cstheme="majorHAnsi"/>
          <w:b/>
          <w:bCs/>
          <w:sz w:val="22"/>
          <w:szCs w:val="22"/>
          <w:lang w:val="en-GB"/>
        </w:rPr>
        <w:t xml:space="preserve">where the waste cannot be </w:t>
      </w:r>
      <w:r w:rsidRPr="009019AB">
        <w:rPr>
          <w:rFonts w:ascii="Calibri Light" w:hAnsi="Calibri Light" w:cstheme="majorHAnsi"/>
          <w:b/>
          <w:bCs/>
          <w:sz w:val="22"/>
          <w:szCs w:val="22"/>
          <w:lang w:val="en-GB"/>
        </w:rPr>
        <w:t xml:space="preserve">otherwise </w:t>
      </w:r>
      <w:r w:rsidR="000E09D5" w:rsidRPr="009019AB">
        <w:rPr>
          <w:rFonts w:ascii="Calibri Light" w:hAnsi="Calibri Light" w:cstheme="majorHAnsi"/>
          <w:b/>
          <w:bCs/>
          <w:sz w:val="22"/>
          <w:szCs w:val="22"/>
          <w:lang w:val="en-GB"/>
        </w:rPr>
        <w:t>mechanically recycled</w:t>
      </w:r>
      <w:r w:rsidR="000E09D5" w:rsidRPr="009019AB">
        <w:rPr>
          <w:rFonts w:ascii="Calibri Light" w:hAnsi="Calibri Light" w:cstheme="majorHAnsi"/>
          <w:sz w:val="22"/>
          <w:szCs w:val="22"/>
          <w:lang w:val="en-GB"/>
        </w:rPr>
        <w:t xml:space="preserve">. </w:t>
      </w:r>
      <w:r w:rsidRPr="009019AB">
        <w:rPr>
          <w:rFonts w:ascii="Calibri Light" w:hAnsi="Calibri Light" w:cstheme="majorHAnsi"/>
          <w:sz w:val="22"/>
          <w:szCs w:val="22"/>
          <w:lang w:val="en-GB"/>
        </w:rPr>
        <w:t xml:space="preserve">Currently it </w:t>
      </w:r>
      <w:r w:rsidR="000E09D5" w:rsidRPr="009019AB">
        <w:rPr>
          <w:rFonts w:ascii="Calibri Light" w:hAnsi="Calibri Light" w:cstheme="majorHAnsi"/>
          <w:sz w:val="22"/>
          <w:szCs w:val="22"/>
          <w:lang w:val="en-GB"/>
        </w:rPr>
        <w:t>is</w:t>
      </w:r>
      <w:r w:rsidRPr="009019AB">
        <w:rPr>
          <w:rFonts w:ascii="Calibri Light" w:hAnsi="Calibri Light" w:cstheme="majorHAnsi"/>
          <w:sz w:val="22"/>
          <w:szCs w:val="22"/>
          <w:lang w:val="en-GB"/>
        </w:rPr>
        <w:t xml:space="preserve"> still</w:t>
      </w:r>
      <w:r w:rsidR="000E09D5" w:rsidRPr="009019AB">
        <w:rPr>
          <w:rFonts w:ascii="Calibri Light" w:hAnsi="Calibri Light" w:cstheme="majorHAnsi"/>
          <w:sz w:val="22"/>
          <w:szCs w:val="22"/>
          <w:lang w:val="en-GB"/>
        </w:rPr>
        <w:t xml:space="preserve"> unclear where chemical recycling stands in the waste hierarchy</w:t>
      </w:r>
      <w:r w:rsidRPr="009019AB">
        <w:rPr>
          <w:rFonts w:ascii="Calibri Light" w:hAnsi="Calibri Light" w:cstheme="majorHAnsi"/>
          <w:sz w:val="22"/>
          <w:szCs w:val="22"/>
          <w:lang w:val="en-GB"/>
        </w:rPr>
        <w:t xml:space="preserve">. </w:t>
      </w:r>
      <w:r w:rsidR="001029F9" w:rsidRPr="009019AB">
        <w:rPr>
          <w:rFonts w:ascii="Calibri Light" w:hAnsi="Calibri Light" w:cstheme="majorHAnsi"/>
          <w:sz w:val="22"/>
          <w:szCs w:val="22"/>
          <w:lang w:val="en-GB"/>
        </w:rPr>
        <w:t xml:space="preserve">While there is no need to change the definition of recycling, except to strengthen the substitution element of material recovery, </w:t>
      </w:r>
      <w:r w:rsidR="001029F9" w:rsidRPr="00773D61">
        <w:rPr>
          <w:rFonts w:ascii="Calibri Light" w:hAnsi="Calibri Light" w:cstheme="majorHAnsi"/>
          <w:b/>
          <w:bCs/>
          <w:sz w:val="22"/>
          <w:szCs w:val="22"/>
          <w:lang w:val="en-GB"/>
        </w:rPr>
        <w:t xml:space="preserve">EuRIC firmly supports a more granular </w:t>
      </w:r>
      <w:r w:rsidR="009019AB" w:rsidRPr="00773D61">
        <w:rPr>
          <w:rFonts w:ascii="Calibri Light" w:hAnsi="Calibri Light" w:cstheme="majorHAnsi"/>
          <w:b/>
          <w:bCs/>
          <w:sz w:val="22"/>
          <w:szCs w:val="22"/>
          <w:lang w:val="en-GB"/>
        </w:rPr>
        <w:t xml:space="preserve">definition of the </w:t>
      </w:r>
      <w:r w:rsidR="001029F9" w:rsidRPr="00773D61">
        <w:rPr>
          <w:rFonts w:ascii="Calibri Light" w:hAnsi="Calibri Light" w:cstheme="majorHAnsi"/>
          <w:b/>
          <w:bCs/>
          <w:sz w:val="22"/>
          <w:szCs w:val="22"/>
          <w:lang w:val="en-GB"/>
        </w:rPr>
        <w:t>waste hierarchy</w:t>
      </w:r>
      <w:r w:rsidR="001029F9" w:rsidRPr="009019AB">
        <w:rPr>
          <w:rFonts w:ascii="Calibri Light" w:hAnsi="Calibri Light" w:cstheme="majorHAnsi"/>
          <w:sz w:val="22"/>
          <w:szCs w:val="22"/>
          <w:lang w:val="en-GB"/>
        </w:rPr>
        <w:t xml:space="preserve"> where chemical recycling will </w:t>
      </w:r>
      <w:r w:rsidR="009019AB" w:rsidRPr="009019AB">
        <w:rPr>
          <w:rFonts w:ascii="Calibri Light" w:hAnsi="Calibri Light" w:cstheme="majorHAnsi"/>
          <w:sz w:val="22"/>
          <w:szCs w:val="22"/>
          <w:lang w:val="en-GB"/>
        </w:rPr>
        <w:t>have an intermediary position</w:t>
      </w:r>
      <w:r w:rsidR="001029F9" w:rsidRPr="009019AB">
        <w:rPr>
          <w:rFonts w:ascii="Calibri Light" w:hAnsi="Calibri Light" w:cstheme="majorHAnsi"/>
          <w:sz w:val="22"/>
          <w:szCs w:val="22"/>
          <w:lang w:val="en-GB"/>
        </w:rPr>
        <w:t xml:space="preserve"> between mechanical recycling (above) and (energy) recovery</w:t>
      </w:r>
      <w:r w:rsidR="00E9160D">
        <w:rPr>
          <w:rFonts w:ascii="Calibri Light" w:hAnsi="Calibri Light" w:cstheme="majorHAnsi"/>
          <w:sz w:val="22"/>
          <w:szCs w:val="22"/>
          <w:lang w:val="en-GB"/>
        </w:rPr>
        <w:t xml:space="preserve"> (below)</w:t>
      </w:r>
      <w:r w:rsidR="001029F9" w:rsidRPr="009019AB">
        <w:rPr>
          <w:rFonts w:ascii="Calibri Light" w:hAnsi="Calibri Light" w:cstheme="majorHAnsi"/>
          <w:sz w:val="22"/>
          <w:szCs w:val="22"/>
          <w:lang w:val="en-GB"/>
        </w:rPr>
        <w:t xml:space="preserve"> </w:t>
      </w:r>
      <w:r w:rsidR="009019AB" w:rsidRPr="009019AB">
        <w:rPr>
          <w:rFonts w:ascii="Calibri Light" w:hAnsi="Calibri Light" w:cstheme="majorHAnsi"/>
          <w:sz w:val="22"/>
          <w:szCs w:val="22"/>
          <w:lang w:val="en-GB"/>
        </w:rPr>
        <w:t xml:space="preserve">to better highlight the complementary nature of chemical recycling (see Figures 1 &amp; 2) as well as its larger environmental footprint. </w:t>
      </w:r>
      <w:r w:rsidR="001029F9" w:rsidRPr="009019AB">
        <w:rPr>
          <w:rFonts w:ascii="Calibri Light" w:hAnsi="Calibri Light" w:cstheme="majorHAnsi"/>
          <w:sz w:val="22"/>
          <w:szCs w:val="22"/>
          <w:lang w:val="en-GB"/>
        </w:rPr>
        <w:t xml:space="preserve"> </w:t>
      </w:r>
    </w:p>
    <w:p w14:paraId="03603E5F" w14:textId="77777777" w:rsidR="00773D61" w:rsidRPr="009019AB" w:rsidRDefault="00773D61" w:rsidP="00773D61">
      <w:pPr>
        <w:jc w:val="both"/>
        <w:rPr>
          <w:rFonts w:ascii="Calibri Light" w:hAnsi="Calibri Light" w:cstheme="majorHAnsi"/>
          <w:sz w:val="22"/>
          <w:szCs w:val="22"/>
          <w:lang w:val="en-GB"/>
        </w:rPr>
      </w:pPr>
    </w:p>
    <w:p w14:paraId="3AA204EF" w14:textId="6FFC2A31" w:rsidR="000E09D5" w:rsidRPr="009019AB" w:rsidRDefault="005F4F45" w:rsidP="00773D61">
      <w:pPr>
        <w:jc w:val="both"/>
        <w:rPr>
          <w:rFonts w:ascii="Calibri Light" w:hAnsi="Calibri Light" w:cstheme="majorHAnsi"/>
          <w:sz w:val="22"/>
          <w:szCs w:val="22"/>
          <w:lang w:val="en-GB"/>
        </w:rPr>
      </w:pPr>
      <w:r w:rsidRPr="009019AB">
        <w:rPr>
          <w:rFonts w:ascii="Calibri Light" w:hAnsi="Calibri Light" w:cstheme="majorHAnsi"/>
          <w:sz w:val="22"/>
          <w:szCs w:val="22"/>
          <w:lang w:val="en-GB"/>
        </w:rPr>
        <w:t>As noted in EuRIC’s position paper on Chemical Recycling,</w:t>
      </w:r>
      <w:r w:rsidRPr="009019AB">
        <w:rPr>
          <w:rStyle w:val="FootnoteReference"/>
          <w:rFonts w:ascii="Calibri Light" w:hAnsi="Calibri Light" w:cstheme="majorHAnsi"/>
          <w:sz w:val="22"/>
          <w:szCs w:val="22"/>
          <w:lang w:val="en-GB"/>
        </w:rPr>
        <w:footnoteReference w:id="2"/>
      </w:r>
      <w:r w:rsidRPr="009019AB">
        <w:rPr>
          <w:rFonts w:ascii="Calibri Light" w:hAnsi="Calibri Light" w:cstheme="majorHAnsi"/>
          <w:sz w:val="22"/>
          <w:szCs w:val="22"/>
          <w:lang w:val="en-GB"/>
        </w:rPr>
        <w:t xml:space="preserve"> chemical recycling should be utilised as a complementary recycling method in achieving the circular economy where plastic streams cannot be currently recycled.</w:t>
      </w:r>
      <w:r w:rsidR="000E09D5" w:rsidRPr="009019AB">
        <w:rPr>
          <w:rFonts w:ascii="Calibri Light" w:hAnsi="Calibri Light" w:cstheme="majorHAnsi"/>
          <w:sz w:val="22"/>
          <w:szCs w:val="22"/>
          <w:lang w:val="en-GB"/>
        </w:rPr>
        <w:t xml:space="preserve"> </w:t>
      </w:r>
      <w:r w:rsidR="00A01EA1" w:rsidRPr="009019AB">
        <w:rPr>
          <w:rFonts w:ascii="Calibri Light" w:hAnsi="Calibri Light" w:cstheme="majorHAnsi"/>
          <w:sz w:val="22"/>
          <w:szCs w:val="22"/>
          <w:lang w:val="en-GB"/>
        </w:rPr>
        <w:t xml:space="preserve">This is largely based on the following facts: there is </w:t>
      </w:r>
      <w:r w:rsidR="009019AB" w:rsidRPr="009019AB">
        <w:rPr>
          <w:rFonts w:ascii="Calibri Light" w:hAnsi="Calibri Light" w:cstheme="majorHAnsi"/>
          <w:sz w:val="22"/>
          <w:szCs w:val="22"/>
          <w:lang w:val="en-GB"/>
        </w:rPr>
        <w:t xml:space="preserve">still </w:t>
      </w:r>
      <w:r w:rsidR="00A01EA1" w:rsidRPr="009019AB">
        <w:rPr>
          <w:rFonts w:ascii="Calibri Light" w:hAnsi="Calibri Light" w:cstheme="majorHAnsi"/>
          <w:sz w:val="22"/>
          <w:szCs w:val="22"/>
          <w:lang w:val="en-GB"/>
        </w:rPr>
        <w:t>no large-scale industrial chemical recycling plants, chemical recycling is energy intensive, it leads to significant material losses,</w:t>
      </w:r>
      <w:r w:rsidR="00615B2E">
        <w:rPr>
          <w:rFonts w:ascii="Calibri Light" w:hAnsi="Calibri Light" w:cstheme="majorHAnsi"/>
          <w:sz w:val="22"/>
          <w:szCs w:val="22"/>
          <w:lang w:val="en-GB"/>
        </w:rPr>
        <w:t xml:space="preserve"> and</w:t>
      </w:r>
      <w:r w:rsidR="00A01EA1" w:rsidRPr="009019AB">
        <w:rPr>
          <w:rFonts w:ascii="Calibri Light" w:hAnsi="Calibri Light" w:cstheme="majorHAnsi"/>
          <w:sz w:val="22"/>
          <w:szCs w:val="22"/>
          <w:lang w:val="en-GB"/>
        </w:rPr>
        <w:t xml:space="preserve"> many pyrolysis outputs are not directly recycled usable plastics (as relatively clean homogenous plastics are required for high-yield/quality recycled plastics).</w:t>
      </w:r>
      <w:r w:rsidR="00A01EA1" w:rsidRPr="009019AB">
        <w:rPr>
          <w:rStyle w:val="FootnoteReference"/>
          <w:rFonts w:ascii="Calibri Light" w:hAnsi="Calibri Light" w:cstheme="majorHAnsi"/>
          <w:sz w:val="22"/>
          <w:szCs w:val="22"/>
          <w:lang w:val="en-GB"/>
        </w:rPr>
        <w:footnoteReference w:id="3"/>
      </w:r>
      <w:r w:rsidR="00A01EA1" w:rsidRPr="009019AB">
        <w:rPr>
          <w:rFonts w:ascii="Calibri Light" w:hAnsi="Calibri Light" w:cstheme="majorHAnsi"/>
          <w:sz w:val="22"/>
          <w:szCs w:val="22"/>
          <w:lang w:val="en-GB"/>
        </w:rPr>
        <w:t xml:space="preserve"> Though Life Cycle Assessments (LCAs) often do not take this into account, they still often </w:t>
      </w:r>
      <w:r w:rsidR="00A02D54" w:rsidRPr="009019AB">
        <w:rPr>
          <w:rFonts w:ascii="Calibri Light" w:hAnsi="Calibri Light" w:cstheme="majorHAnsi"/>
          <w:sz w:val="22"/>
          <w:szCs w:val="22"/>
          <w:lang w:val="en-GB"/>
        </w:rPr>
        <w:t>show the more energy intensive</w:t>
      </w:r>
      <w:r w:rsidR="001563B7" w:rsidRPr="009019AB">
        <w:rPr>
          <w:rFonts w:ascii="Calibri Light" w:hAnsi="Calibri Light" w:cstheme="majorHAnsi"/>
          <w:sz w:val="22"/>
          <w:szCs w:val="22"/>
          <w:lang w:val="en-GB"/>
        </w:rPr>
        <w:t xml:space="preserve"> and GHG emitting</w:t>
      </w:r>
      <w:r w:rsidR="00A02D54" w:rsidRPr="009019AB">
        <w:rPr>
          <w:rFonts w:ascii="Calibri Light" w:hAnsi="Calibri Light" w:cstheme="majorHAnsi"/>
          <w:sz w:val="22"/>
          <w:szCs w:val="22"/>
          <w:lang w:val="en-GB"/>
        </w:rPr>
        <w:t xml:space="preserve"> processes required for chemical recycling compared to mechanical recycling counterparts.</w:t>
      </w:r>
      <w:r w:rsidR="00A02D54" w:rsidRPr="009019AB">
        <w:rPr>
          <w:rStyle w:val="FootnoteReference"/>
          <w:rFonts w:ascii="Calibri Light" w:hAnsi="Calibri Light" w:cstheme="majorHAnsi"/>
          <w:sz w:val="22"/>
          <w:szCs w:val="22"/>
          <w:lang w:val="en-GB"/>
        </w:rPr>
        <w:footnoteReference w:id="4"/>
      </w:r>
      <w:r w:rsidRPr="009019AB">
        <w:rPr>
          <w:rFonts w:ascii="Calibri Light" w:hAnsi="Calibri Light" w:cstheme="majorHAnsi"/>
          <w:sz w:val="22"/>
          <w:szCs w:val="22"/>
          <w:lang w:val="en-GB"/>
        </w:rPr>
        <w:t xml:space="preserve"> </w:t>
      </w:r>
    </w:p>
    <w:p w14:paraId="3E3B5C94" w14:textId="065B7A80" w:rsidR="00544ABC" w:rsidRPr="009019AB" w:rsidRDefault="00544ABC" w:rsidP="00773D61">
      <w:pPr>
        <w:jc w:val="both"/>
        <w:rPr>
          <w:rFonts w:ascii="Calibri Light" w:hAnsi="Calibri Light" w:cstheme="majorHAnsi"/>
          <w:sz w:val="22"/>
          <w:szCs w:val="22"/>
          <w:lang w:val="en-GB"/>
        </w:rPr>
      </w:pPr>
    </w:p>
    <w:p w14:paraId="47318607" w14:textId="65BB55EA" w:rsidR="009019AB" w:rsidRPr="009019AB" w:rsidRDefault="00544ABC" w:rsidP="00773D61">
      <w:pPr>
        <w:jc w:val="both"/>
        <w:rPr>
          <w:rFonts w:ascii="Calibri Light" w:hAnsi="Calibri Light" w:cstheme="majorHAnsi"/>
          <w:sz w:val="22"/>
          <w:szCs w:val="22"/>
          <w:lang w:val="en-GB"/>
        </w:rPr>
      </w:pPr>
      <w:r w:rsidRPr="009019AB">
        <w:rPr>
          <w:rFonts w:ascii="Calibri Light" w:hAnsi="Calibri Light" w:cstheme="majorHAnsi"/>
          <w:sz w:val="22"/>
          <w:szCs w:val="22"/>
          <w:lang w:val="en-GB"/>
        </w:rPr>
        <w:t>A specific definition should further be considered for chemical recycling,</w:t>
      </w:r>
      <w:r w:rsidR="00937733" w:rsidRPr="009019AB">
        <w:rPr>
          <w:rFonts w:ascii="Calibri Light" w:hAnsi="Calibri Light" w:cstheme="majorHAnsi"/>
          <w:sz w:val="22"/>
          <w:szCs w:val="22"/>
          <w:lang w:val="en-GB"/>
        </w:rPr>
        <w:t xml:space="preserve"> to clearly position it as the supplemental activity in achieving true circularity. A possible definition for chemical recycling could be</w:t>
      </w:r>
      <w:r w:rsidR="00773D61">
        <w:rPr>
          <w:rFonts w:ascii="Calibri Light" w:hAnsi="Calibri Light" w:cstheme="majorHAnsi"/>
          <w:sz w:val="22"/>
          <w:szCs w:val="22"/>
          <w:lang w:val="en-GB"/>
        </w:rPr>
        <w:t xml:space="preserve"> as defined by the European Coalition for Chemical Recycling</w:t>
      </w:r>
      <w:r w:rsidR="00937733" w:rsidRPr="009019AB">
        <w:rPr>
          <w:rFonts w:ascii="Calibri Light" w:hAnsi="Calibri Light" w:cstheme="majorHAnsi"/>
          <w:sz w:val="22"/>
          <w:szCs w:val="22"/>
          <w:lang w:val="en-GB"/>
        </w:rPr>
        <w:t>: “</w:t>
      </w:r>
      <w:r w:rsidR="00937733" w:rsidRPr="009019AB">
        <w:rPr>
          <w:rFonts w:ascii="Calibri Light" w:hAnsi="Calibri Light" w:cstheme="majorHAnsi"/>
          <w:i/>
          <w:iCs/>
          <w:sz w:val="22"/>
          <w:szCs w:val="22"/>
          <w:lang w:val="en-GB"/>
        </w:rPr>
        <w:t xml:space="preserve">Chemical Recycling converts polymeric waste such as post-consumer plastic waste, industrial and shredder waste and others, </w:t>
      </w:r>
      <w:r w:rsidR="00937733" w:rsidRPr="00773D61">
        <w:rPr>
          <w:rFonts w:ascii="Calibri Light" w:hAnsi="Calibri Light" w:cstheme="majorHAnsi"/>
          <w:b/>
          <w:bCs/>
          <w:i/>
          <w:iCs/>
          <w:sz w:val="22"/>
          <w:szCs w:val="22"/>
          <w:lang w:val="en-GB"/>
        </w:rPr>
        <w:t>which could not otherwise be recycled</w:t>
      </w:r>
      <w:r w:rsidR="00937733" w:rsidRPr="009019AB">
        <w:rPr>
          <w:rFonts w:ascii="Calibri Light" w:hAnsi="Calibri Light" w:cstheme="majorHAnsi"/>
          <w:i/>
          <w:iCs/>
          <w:sz w:val="22"/>
          <w:szCs w:val="22"/>
          <w:lang w:val="en-GB"/>
        </w:rPr>
        <w:t>, by changing its chemical structure to produce substances that are used as products or as raw materials for the manufacturing of products. Products exclude those used as fuels or means to generate energy</w:t>
      </w:r>
      <w:r w:rsidR="00937733" w:rsidRPr="009019AB">
        <w:rPr>
          <w:rFonts w:ascii="Calibri Light" w:hAnsi="Calibri Light" w:cstheme="majorHAnsi"/>
          <w:sz w:val="22"/>
          <w:szCs w:val="22"/>
          <w:lang w:val="en-GB"/>
        </w:rPr>
        <w:t>”.</w:t>
      </w:r>
      <w:r w:rsidR="00773D61">
        <w:rPr>
          <w:rStyle w:val="FootnoteReference"/>
          <w:rFonts w:ascii="Calibri Light" w:hAnsi="Calibri Light" w:cstheme="majorHAnsi"/>
          <w:sz w:val="22"/>
          <w:szCs w:val="22"/>
          <w:lang w:val="en-GB"/>
        </w:rPr>
        <w:footnoteReference w:id="5"/>
      </w:r>
    </w:p>
    <w:p w14:paraId="74A42554" w14:textId="7610A62C" w:rsidR="000E09D5" w:rsidRPr="009019AB" w:rsidRDefault="000E09D5" w:rsidP="00773D61">
      <w:pPr>
        <w:jc w:val="both"/>
        <w:rPr>
          <w:rFonts w:ascii="Calibri Light" w:hAnsi="Calibri Light" w:cstheme="majorHAnsi"/>
          <w:sz w:val="22"/>
          <w:szCs w:val="22"/>
          <w:lang w:val="en-GB"/>
        </w:rPr>
      </w:pPr>
    </w:p>
    <w:p w14:paraId="6614A34E" w14:textId="77777777" w:rsidR="002A7A68" w:rsidRDefault="002A7A68">
      <w:pPr>
        <w:rPr>
          <w:rFonts w:ascii="Calibri Light" w:hAnsi="Calibri Light"/>
          <w:i/>
          <w:iCs/>
          <w:color w:val="1F497D" w:themeColor="text2"/>
          <w:sz w:val="18"/>
          <w:szCs w:val="18"/>
          <w:lang w:val="en-US"/>
        </w:rPr>
      </w:pPr>
      <w:r>
        <w:rPr>
          <w:rFonts w:ascii="Calibri Light" w:hAnsi="Calibri Light"/>
          <w:lang w:val="en-US"/>
        </w:rPr>
        <w:br w:type="page"/>
      </w:r>
    </w:p>
    <w:p w14:paraId="77C3D0D4" w14:textId="4AE248EE" w:rsidR="00A02D54" w:rsidRPr="009019AB" w:rsidRDefault="00A02D54" w:rsidP="00773D61">
      <w:pPr>
        <w:pStyle w:val="Caption"/>
        <w:jc w:val="both"/>
        <w:rPr>
          <w:rFonts w:ascii="Calibri Light" w:hAnsi="Calibri Light" w:cstheme="majorHAnsi"/>
          <w:sz w:val="22"/>
          <w:szCs w:val="22"/>
          <w:lang w:val="en-US"/>
        </w:rPr>
      </w:pPr>
      <w:r w:rsidRPr="009019AB">
        <w:rPr>
          <w:rFonts w:ascii="Calibri Light" w:hAnsi="Calibri Light"/>
          <w:lang w:val="en-US"/>
        </w:rPr>
        <w:lastRenderedPageBreak/>
        <w:t xml:space="preserve">Figure </w:t>
      </w:r>
      <w:r w:rsidRPr="009019AB">
        <w:rPr>
          <w:rFonts w:ascii="Calibri Light" w:hAnsi="Calibri Light"/>
        </w:rPr>
        <w:fldChar w:fldCharType="begin"/>
      </w:r>
      <w:r w:rsidRPr="009019AB">
        <w:rPr>
          <w:rFonts w:ascii="Calibri Light" w:hAnsi="Calibri Light"/>
          <w:lang w:val="en-US"/>
        </w:rPr>
        <w:instrText xml:space="preserve"> SEQ Figure \* ARABIC </w:instrText>
      </w:r>
      <w:r w:rsidRPr="009019AB">
        <w:rPr>
          <w:rFonts w:ascii="Calibri Light" w:hAnsi="Calibri Light"/>
        </w:rPr>
        <w:fldChar w:fldCharType="separate"/>
      </w:r>
      <w:r w:rsidR="005F4F45" w:rsidRPr="009019AB">
        <w:rPr>
          <w:rFonts w:ascii="Calibri Light" w:hAnsi="Calibri Light"/>
          <w:noProof/>
          <w:lang w:val="en-US"/>
        </w:rPr>
        <w:t>1</w:t>
      </w:r>
      <w:r w:rsidRPr="009019AB">
        <w:rPr>
          <w:rFonts w:ascii="Calibri Light" w:hAnsi="Calibri Light"/>
        </w:rPr>
        <w:fldChar w:fldCharType="end"/>
      </w:r>
      <w:r w:rsidRPr="009019AB">
        <w:rPr>
          <w:rFonts w:ascii="Calibri Light" w:hAnsi="Calibri Light"/>
          <w:lang w:val="en-US"/>
        </w:rPr>
        <w:t xml:space="preserve"> – Overview of different loops for plastics in a circular economy (Crippa et al. 2019)</w:t>
      </w:r>
    </w:p>
    <w:p w14:paraId="39747137" w14:textId="1F543B84" w:rsidR="00A02D54" w:rsidRPr="009019AB" w:rsidRDefault="00A02D54" w:rsidP="000E09D5">
      <w:pPr>
        <w:rPr>
          <w:rFonts w:ascii="Calibri Light" w:hAnsi="Calibri Light" w:cstheme="majorHAnsi"/>
          <w:sz w:val="22"/>
          <w:szCs w:val="22"/>
          <w:lang w:val="en-GB"/>
        </w:rPr>
      </w:pPr>
      <w:r w:rsidRPr="009019AB">
        <w:rPr>
          <w:rFonts w:ascii="Calibri Light" w:hAnsi="Calibri Light"/>
          <w:noProof/>
        </w:rPr>
        <w:drawing>
          <wp:inline distT="0" distB="0" distL="0" distR="0" wp14:anchorId="7D7BE99A" wp14:editId="4B48E2A8">
            <wp:extent cx="5727700" cy="2505075"/>
            <wp:effectExtent l="0" t="0" r="635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27700" cy="2505075"/>
                    </a:xfrm>
                    <a:prstGeom prst="rect">
                      <a:avLst/>
                    </a:prstGeom>
                  </pic:spPr>
                </pic:pic>
              </a:graphicData>
            </a:graphic>
          </wp:inline>
        </w:drawing>
      </w:r>
    </w:p>
    <w:p w14:paraId="2BB20E94" w14:textId="0CCB28F6" w:rsidR="00C354EF" w:rsidRPr="009019AB" w:rsidRDefault="00C354EF">
      <w:pPr>
        <w:rPr>
          <w:rFonts w:ascii="Calibri Light" w:hAnsi="Calibri Light"/>
          <w:i/>
          <w:iCs/>
          <w:color w:val="1F497D" w:themeColor="text2"/>
          <w:sz w:val="18"/>
          <w:szCs w:val="18"/>
          <w:lang w:val="en-US"/>
        </w:rPr>
      </w:pPr>
    </w:p>
    <w:p w14:paraId="0F2FF58C" w14:textId="14877577" w:rsidR="005F4F45" w:rsidRPr="009019AB" w:rsidRDefault="005F4F45" w:rsidP="005F4F45">
      <w:pPr>
        <w:pStyle w:val="Caption"/>
        <w:rPr>
          <w:rFonts w:ascii="Calibri Light" w:hAnsi="Calibri Light"/>
          <w:lang w:val="en-US"/>
        </w:rPr>
      </w:pPr>
      <w:r w:rsidRPr="009019AB">
        <w:rPr>
          <w:rFonts w:ascii="Calibri Light" w:hAnsi="Calibri Light"/>
          <w:lang w:val="en-US"/>
        </w:rPr>
        <w:t xml:space="preserve">Figure </w:t>
      </w:r>
      <w:r w:rsidRPr="009019AB">
        <w:rPr>
          <w:rFonts w:ascii="Calibri Light" w:hAnsi="Calibri Light"/>
        </w:rPr>
        <w:fldChar w:fldCharType="begin"/>
      </w:r>
      <w:r w:rsidRPr="009019AB">
        <w:rPr>
          <w:rFonts w:ascii="Calibri Light" w:hAnsi="Calibri Light"/>
          <w:lang w:val="en-US"/>
        </w:rPr>
        <w:instrText xml:space="preserve"> SEQ Figure \* ARABIC </w:instrText>
      </w:r>
      <w:r w:rsidRPr="009019AB">
        <w:rPr>
          <w:rFonts w:ascii="Calibri Light" w:hAnsi="Calibri Light"/>
        </w:rPr>
        <w:fldChar w:fldCharType="separate"/>
      </w:r>
      <w:r w:rsidRPr="009019AB">
        <w:rPr>
          <w:rFonts w:ascii="Calibri Light" w:hAnsi="Calibri Light"/>
          <w:noProof/>
          <w:lang w:val="en-US"/>
        </w:rPr>
        <w:t>2</w:t>
      </w:r>
      <w:r w:rsidRPr="009019AB">
        <w:rPr>
          <w:rFonts w:ascii="Calibri Light" w:hAnsi="Calibri Light"/>
        </w:rPr>
        <w:fldChar w:fldCharType="end"/>
      </w:r>
      <w:r w:rsidRPr="009019AB">
        <w:rPr>
          <w:rFonts w:ascii="Calibri Light" w:hAnsi="Calibri Light"/>
          <w:lang w:val="en-US"/>
        </w:rPr>
        <w:t xml:space="preserve"> – Where chemical recycling should fit within the Waste Hierarchy</w:t>
      </w:r>
    </w:p>
    <w:p w14:paraId="78189084" w14:textId="26B37A28" w:rsidR="005F4F45" w:rsidRPr="009019AB" w:rsidRDefault="00937733" w:rsidP="005F4F45">
      <w:pPr>
        <w:rPr>
          <w:rFonts w:ascii="Calibri Light" w:hAnsi="Calibri Light"/>
          <w:lang w:val="en-US"/>
        </w:rPr>
      </w:pPr>
      <w:r w:rsidRPr="009019AB">
        <w:rPr>
          <w:rFonts w:ascii="Calibri Light" w:hAnsi="Calibri Light"/>
          <w:noProof/>
        </w:rPr>
        <w:drawing>
          <wp:inline distT="0" distB="0" distL="0" distR="0" wp14:anchorId="5D47D686" wp14:editId="5AC48AAE">
            <wp:extent cx="5727700" cy="2651760"/>
            <wp:effectExtent l="0" t="0" r="635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2651760"/>
                    </a:xfrm>
                    <a:prstGeom prst="rect">
                      <a:avLst/>
                    </a:prstGeom>
                    <a:noFill/>
                    <a:ln>
                      <a:noFill/>
                    </a:ln>
                  </pic:spPr>
                </pic:pic>
              </a:graphicData>
            </a:graphic>
          </wp:inline>
        </w:drawing>
      </w:r>
    </w:p>
    <w:p w14:paraId="1921E058" w14:textId="77777777" w:rsidR="005F4F45" w:rsidRPr="009019AB" w:rsidRDefault="005F4F45" w:rsidP="000E09D5">
      <w:pPr>
        <w:rPr>
          <w:rFonts w:ascii="Calibri Light" w:hAnsi="Calibri Light" w:cstheme="majorHAnsi"/>
          <w:sz w:val="22"/>
          <w:szCs w:val="22"/>
          <w:lang w:val="en-GB"/>
        </w:rPr>
      </w:pPr>
    </w:p>
    <w:p w14:paraId="753DF2FA" w14:textId="3745CD77" w:rsidR="000E09D5" w:rsidRPr="009019AB" w:rsidRDefault="00937733" w:rsidP="009019AB">
      <w:pPr>
        <w:jc w:val="both"/>
        <w:rPr>
          <w:rFonts w:ascii="Calibri Light" w:hAnsi="Calibri Light" w:cstheme="majorHAnsi"/>
          <w:sz w:val="22"/>
          <w:szCs w:val="22"/>
          <w:lang w:val="en-GB"/>
        </w:rPr>
      </w:pPr>
      <w:r w:rsidRPr="009019AB">
        <w:rPr>
          <w:rFonts w:ascii="Calibri Light" w:hAnsi="Calibri Light" w:cstheme="majorHAnsi"/>
          <w:sz w:val="22"/>
          <w:szCs w:val="22"/>
          <w:lang w:val="en-GB"/>
        </w:rPr>
        <w:t xml:space="preserve">One aspect beyond the recycling definition, which requires attention on better defining recycling activities, is </w:t>
      </w:r>
      <w:r w:rsidR="000E09D5" w:rsidRPr="009019AB">
        <w:rPr>
          <w:rFonts w:ascii="Calibri Light" w:hAnsi="Calibri Light" w:cstheme="majorHAnsi"/>
          <w:sz w:val="22"/>
          <w:szCs w:val="22"/>
          <w:lang w:val="en-GB"/>
        </w:rPr>
        <w:t xml:space="preserve">Annex II of the WFD (outlining R-codes). Post-treatment technologies (i.e., post-shredders) and chemical recycling should be factored into the R-codes. </w:t>
      </w:r>
      <w:r w:rsidRPr="009019AB">
        <w:rPr>
          <w:rFonts w:ascii="Calibri Light" w:hAnsi="Calibri Light" w:cstheme="majorHAnsi"/>
          <w:sz w:val="22"/>
          <w:szCs w:val="22"/>
          <w:lang w:val="en-GB"/>
        </w:rPr>
        <w:t>Furthermore, f</w:t>
      </w:r>
      <w:r w:rsidR="000E09D5" w:rsidRPr="009019AB">
        <w:rPr>
          <w:rFonts w:ascii="Calibri Light" w:hAnsi="Calibri Light" w:cstheme="majorHAnsi"/>
          <w:sz w:val="22"/>
          <w:szCs w:val="22"/>
          <w:lang w:val="en-GB"/>
        </w:rPr>
        <w:t xml:space="preserve">or the recycling industry R12 (“exchange of waste”) does not exist in practice. </w:t>
      </w:r>
      <w:r w:rsidRPr="009019AB">
        <w:rPr>
          <w:rFonts w:ascii="Calibri Light" w:hAnsi="Calibri Light" w:cstheme="majorHAnsi"/>
          <w:sz w:val="22"/>
          <w:szCs w:val="22"/>
          <w:lang w:val="en-GB"/>
        </w:rPr>
        <w:t xml:space="preserve">EuRIC calls for both the JRC and DG ENV to consider these factors further in their study. </w:t>
      </w:r>
    </w:p>
    <w:p w14:paraId="4E4C181A" w14:textId="77777777" w:rsidR="000E09D5" w:rsidRPr="009019AB" w:rsidRDefault="000E09D5" w:rsidP="009019AB">
      <w:pPr>
        <w:jc w:val="both"/>
        <w:rPr>
          <w:rFonts w:ascii="Calibri Light" w:hAnsi="Calibri Light" w:cstheme="majorHAnsi"/>
          <w:sz w:val="22"/>
          <w:szCs w:val="22"/>
          <w:lang w:val="en-GB"/>
        </w:rPr>
      </w:pPr>
    </w:p>
    <w:p w14:paraId="4B2198EE" w14:textId="25367354" w:rsidR="00EB2140" w:rsidRPr="009019AB" w:rsidRDefault="00937733" w:rsidP="009019AB">
      <w:pPr>
        <w:jc w:val="both"/>
        <w:rPr>
          <w:rFonts w:ascii="Calibri Light" w:hAnsi="Calibri Light" w:cstheme="majorHAnsi"/>
          <w:sz w:val="22"/>
          <w:szCs w:val="22"/>
          <w:lang w:val="en-GB"/>
        </w:rPr>
      </w:pPr>
      <w:r w:rsidRPr="009019AB">
        <w:rPr>
          <w:rFonts w:ascii="Calibri Light" w:hAnsi="Calibri Light" w:cstheme="majorHAnsi"/>
          <w:sz w:val="22"/>
          <w:szCs w:val="22"/>
          <w:lang w:val="en-GB"/>
        </w:rPr>
        <w:t>Finally, a</w:t>
      </w:r>
      <w:r w:rsidR="00A02D54" w:rsidRPr="009019AB">
        <w:rPr>
          <w:rFonts w:ascii="Calibri Light" w:hAnsi="Calibri Light" w:cstheme="majorHAnsi"/>
          <w:sz w:val="22"/>
          <w:szCs w:val="22"/>
          <w:lang w:val="en-GB"/>
        </w:rPr>
        <w:t xml:space="preserve"> large</w:t>
      </w:r>
      <w:r w:rsidR="00EB2140" w:rsidRPr="009019AB">
        <w:rPr>
          <w:rFonts w:ascii="Calibri Light" w:hAnsi="Calibri Light" w:cstheme="majorHAnsi"/>
          <w:sz w:val="22"/>
          <w:szCs w:val="22"/>
          <w:lang w:val="en-GB"/>
        </w:rPr>
        <w:t xml:space="preserve"> challenge noticed by the European Recycling industry is the lack of harmonised definitions across the EU-27. Examples</w:t>
      </w:r>
      <w:r w:rsidR="00A02D54" w:rsidRPr="009019AB">
        <w:rPr>
          <w:rFonts w:ascii="Calibri Light" w:hAnsi="Calibri Light" w:cstheme="majorHAnsi"/>
          <w:sz w:val="22"/>
          <w:szCs w:val="22"/>
          <w:lang w:val="en-GB"/>
        </w:rPr>
        <w:t xml:space="preserve"> of this include</w:t>
      </w:r>
      <w:r w:rsidR="00EB2140" w:rsidRPr="009019AB">
        <w:rPr>
          <w:rFonts w:ascii="Calibri Light" w:hAnsi="Calibri Light" w:cstheme="majorHAnsi"/>
          <w:sz w:val="22"/>
          <w:szCs w:val="22"/>
          <w:lang w:val="en-GB"/>
        </w:rPr>
        <w:t xml:space="preserve"> </w:t>
      </w:r>
      <w:r w:rsidR="00A02D54" w:rsidRPr="009019AB">
        <w:rPr>
          <w:rFonts w:ascii="Calibri Light" w:hAnsi="Calibri Light" w:cstheme="majorHAnsi"/>
          <w:sz w:val="22"/>
          <w:szCs w:val="22"/>
          <w:lang w:val="en-GB"/>
        </w:rPr>
        <w:t>how feedstock recycling is not considered recycling by</w:t>
      </w:r>
      <w:r w:rsidR="0028370E">
        <w:rPr>
          <w:rFonts w:ascii="Calibri Light" w:hAnsi="Calibri Light" w:cstheme="majorHAnsi"/>
          <w:sz w:val="22"/>
          <w:szCs w:val="22"/>
          <w:lang w:val="en-GB"/>
        </w:rPr>
        <w:t xml:space="preserve"> some member states, but it is in others. </w:t>
      </w:r>
      <w:r w:rsidR="00A02D54" w:rsidRPr="009019AB">
        <w:rPr>
          <w:rFonts w:ascii="Calibri Light" w:hAnsi="Calibri Light" w:cstheme="majorHAnsi"/>
          <w:sz w:val="22"/>
          <w:szCs w:val="22"/>
          <w:lang w:val="en-GB"/>
        </w:rPr>
        <w:t>Similar issues are found within the calculation rules.</w:t>
      </w:r>
    </w:p>
    <w:p w14:paraId="27B26288" w14:textId="77777777" w:rsidR="00EB2140" w:rsidRPr="009019AB" w:rsidRDefault="00EB2140" w:rsidP="00EB2140">
      <w:pPr>
        <w:rPr>
          <w:rFonts w:ascii="Calibri Light" w:hAnsi="Calibri Light" w:cstheme="majorHAnsi"/>
          <w:sz w:val="22"/>
          <w:szCs w:val="22"/>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4BACC6" w:themeFill="accent5"/>
        <w:tblLook w:val="04A0" w:firstRow="1" w:lastRow="0" w:firstColumn="1" w:lastColumn="0" w:noHBand="0" w:noVBand="1"/>
      </w:tblPr>
      <w:tblGrid>
        <w:gridCol w:w="4395"/>
      </w:tblGrid>
      <w:tr w:rsidR="00D42EF3" w:rsidRPr="009019AB" w14:paraId="2D4F6B98" w14:textId="77777777" w:rsidTr="00D42EF3">
        <w:trPr>
          <w:trHeight w:val="470"/>
        </w:trPr>
        <w:tc>
          <w:tcPr>
            <w:tcW w:w="4395" w:type="dxa"/>
            <w:shd w:val="clear" w:color="auto" w:fill="4BACC6" w:themeFill="accent5"/>
            <w:vAlign w:val="center"/>
          </w:tcPr>
          <w:p w14:paraId="58BEDDCA" w14:textId="0E47ECA2" w:rsidR="00D42EF3" w:rsidRPr="009019AB" w:rsidRDefault="00D42EF3" w:rsidP="006B3BBD">
            <w:pPr>
              <w:pStyle w:val="Title"/>
              <w:rPr>
                <w:rFonts w:ascii="Calibri Light" w:hAnsi="Calibri Light" w:cstheme="majorHAnsi"/>
                <w:sz w:val="22"/>
                <w:szCs w:val="22"/>
                <w:lang w:val="en-GB"/>
              </w:rPr>
            </w:pPr>
            <w:r w:rsidRPr="009019AB">
              <w:rPr>
                <w:rFonts w:ascii="Calibri Light" w:hAnsi="Calibri Light"/>
                <w:color w:val="FFFFFF" w:themeColor="background1"/>
                <w:sz w:val="24"/>
                <w:szCs w:val="24"/>
                <w:lang w:val="en-US"/>
              </w:rPr>
              <w:t>2. Appropriate calculation rules</w:t>
            </w:r>
          </w:p>
        </w:tc>
      </w:tr>
    </w:tbl>
    <w:p w14:paraId="66A04270" w14:textId="16C00A0D" w:rsidR="00D82A7E" w:rsidRDefault="00D82A7E" w:rsidP="00D804FF">
      <w:pPr>
        <w:rPr>
          <w:rFonts w:ascii="Calibri Light" w:hAnsi="Calibri Light" w:cstheme="majorHAnsi"/>
          <w:sz w:val="22"/>
          <w:szCs w:val="22"/>
          <w:lang w:val="en-GB"/>
        </w:rPr>
      </w:pPr>
      <w:r>
        <w:rPr>
          <w:rFonts w:ascii="Calibri Light" w:hAnsi="Calibri Light" w:cstheme="majorHAnsi"/>
          <w:sz w:val="22"/>
          <w:szCs w:val="22"/>
          <w:lang w:val="en-GB"/>
        </w:rPr>
        <w:t>EuRIC has consistently supported:</w:t>
      </w:r>
    </w:p>
    <w:p w14:paraId="604E5888" w14:textId="7F7F66BB" w:rsidR="00D82A7E" w:rsidRDefault="00D82A7E" w:rsidP="00D82A7E">
      <w:pPr>
        <w:pStyle w:val="ListParagraph"/>
        <w:numPr>
          <w:ilvl w:val="0"/>
          <w:numId w:val="5"/>
        </w:numPr>
        <w:rPr>
          <w:rFonts w:ascii="Calibri Light" w:hAnsi="Calibri Light" w:cstheme="majorHAnsi"/>
          <w:sz w:val="22"/>
          <w:szCs w:val="22"/>
        </w:rPr>
      </w:pPr>
      <w:r>
        <w:rPr>
          <w:rFonts w:ascii="Calibri Light" w:hAnsi="Calibri Light" w:cstheme="majorHAnsi"/>
          <w:sz w:val="22"/>
          <w:szCs w:val="22"/>
        </w:rPr>
        <w:t>Harmonized rules to measure recycling across the Member States for all stream;</w:t>
      </w:r>
    </w:p>
    <w:p w14:paraId="55950AC5" w14:textId="37EB90A3" w:rsidR="00D82A7E" w:rsidRDefault="00D82A7E" w:rsidP="00D82A7E">
      <w:pPr>
        <w:pStyle w:val="ListParagraph"/>
        <w:numPr>
          <w:ilvl w:val="0"/>
          <w:numId w:val="5"/>
        </w:numPr>
        <w:rPr>
          <w:rFonts w:ascii="Calibri Light" w:hAnsi="Calibri Light" w:cstheme="majorHAnsi"/>
          <w:sz w:val="22"/>
          <w:szCs w:val="22"/>
        </w:rPr>
      </w:pPr>
      <w:r>
        <w:rPr>
          <w:rFonts w:ascii="Calibri Light" w:hAnsi="Calibri Light" w:cstheme="majorHAnsi"/>
          <w:sz w:val="22"/>
          <w:szCs w:val="22"/>
        </w:rPr>
        <w:lastRenderedPageBreak/>
        <w:t>Consistent enforcement of these rules to ensure that recycling is accounted</w:t>
      </w:r>
      <w:r w:rsidR="00497F96">
        <w:rPr>
          <w:rFonts w:ascii="Calibri Light" w:hAnsi="Calibri Light" w:cstheme="majorHAnsi"/>
          <w:sz w:val="22"/>
          <w:szCs w:val="22"/>
        </w:rPr>
        <w:t>,</w:t>
      </w:r>
      <w:r>
        <w:rPr>
          <w:rFonts w:ascii="Calibri Light" w:hAnsi="Calibri Light" w:cstheme="majorHAnsi"/>
          <w:sz w:val="22"/>
          <w:szCs w:val="22"/>
        </w:rPr>
        <w:t xml:space="preserve"> in practice</w:t>
      </w:r>
      <w:r w:rsidR="00497F96">
        <w:rPr>
          <w:rFonts w:ascii="Calibri Light" w:hAnsi="Calibri Light" w:cstheme="majorHAnsi"/>
          <w:sz w:val="22"/>
          <w:szCs w:val="22"/>
        </w:rPr>
        <w:t>,</w:t>
      </w:r>
      <w:r>
        <w:rPr>
          <w:rFonts w:ascii="Calibri Light" w:hAnsi="Calibri Light" w:cstheme="majorHAnsi"/>
          <w:sz w:val="22"/>
          <w:szCs w:val="22"/>
        </w:rPr>
        <w:t xml:space="preserve"> </w:t>
      </w:r>
      <w:r w:rsidR="00497F96">
        <w:rPr>
          <w:rFonts w:ascii="Calibri Light" w:hAnsi="Calibri Light" w:cstheme="majorHAnsi"/>
          <w:sz w:val="22"/>
          <w:szCs w:val="22"/>
        </w:rPr>
        <w:t>uniformly</w:t>
      </w:r>
      <w:r>
        <w:rPr>
          <w:rFonts w:ascii="Calibri Light" w:hAnsi="Calibri Light" w:cstheme="majorHAnsi"/>
          <w:sz w:val="22"/>
          <w:szCs w:val="22"/>
        </w:rPr>
        <w:t xml:space="preserve"> across Member States to foster a level playing field. </w:t>
      </w:r>
    </w:p>
    <w:p w14:paraId="63189A59" w14:textId="77777777" w:rsidR="00615B2E" w:rsidRPr="00615B2E" w:rsidRDefault="00615B2E" w:rsidP="00615B2E">
      <w:pPr>
        <w:rPr>
          <w:rFonts w:ascii="Calibri Light" w:hAnsi="Calibri Light" w:cstheme="majorHAnsi"/>
          <w:sz w:val="22"/>
          <w:szCs w:val="22"/>
        </w:rPr>
      </w:pPr>
    </w:p>
    <w:p w14:paraId="00B6886B" w14:textId="74E8F4B6" w:rsidR="000E09D5" w:rsidRDefault="00D82A7E" w:rsidP="00D804FF">
      <w:pPr>
        <w:rPr>
          <w:rFonts w:ascii="Calibri Light" w:hAnsi="Calibri Light" w:cstheme="majorHAnsi"/>
          <w:sz w:val="22"/>
          <w:szCs w:val="22"/>
          <w:lang w:val="en-GB"/>
        </w:rPr>
      </w:pPr>
      <w:r w:rsidRPr="00D82A7E">
        <w:rPr>
          <w:rFonts w:ascii="Calibri Light" w:hAnsi="Calibri Light" w:cstheme="majorHAnsi"/>
          <w:sz w:val="22"/>
          <w:szCs w:val="22"/>
          <w:lang w:val="en-GB"/>
        </w:rPr>
        <w:t>EuRIC has also voiced i</w:t>
      </w:r>
      <w:r>
        <w:rPr>
          <w:rFonts w:ascii="Calibri Light" w:hAnsi="Calibri Light" w:cstheme="majorHAnsi"/>
          <w:sz w:val="22"/>
          <w:szCs w:val="22"/>
          <w:lang w:val="en-GB"/>
        </w:rPr>
        <w:t>ts concern</w:t>
      </w:r>
      <w:r w:rsidR="008041C5">
        <w:rPr>
          <w:rFonts w:ascii="Calibri Light" w:hAnsi="Calibri Light" w:cstheme="majorHAnsi"/>
          <w:sz w:val="22"/>
          <w:szCs w:val="22"/>
          <w:lang w:val="en-GB"/>
        </w:rPr>
        <w:t>s</w:t>
      </w:r>
      <w:r>
        <w:rPr>
          <w:rFonts w:ascii="Calibri Light" w:hAnsi="Calibri Light" w:cstheme="majorHAnsi"/>
          <w:sz w:val="22"/>
          <w:szCs w:val="22"/>
          <w:lang w:val="en-GB"/>
        </w:rPr>
        <w:t xml:space="preserve"> regarding the revised rules to measure recycling in the Waste Framework Directive as modified by the Directive 2018/851/EU</w:t>
      </w:r>
      <w:r w:rsidR="00497F96">
        <w:rPr>
          <w:rFonts w:ascii="Calibri Light" w:hAnsi="Calibri Light" w:cstheme="majorHAnsi"/>
          <w:sz w:val="22"/>
          <w:szCs w:val="22"/>
          <w:lang w:val="en-GB"/>
        </w:rPr>
        <w:t>. This is</w:t>
      </w:r>
      <w:r>
        <w:rPr>
          <w:rFonts w:ascii="Calibri Light" w:hAnsi="Calibri Light" w:cstheme="majorHAnsi"/>
          <w:sz w:val="22"/>
          <w:szCs w:val="22"/>
          <w:lang w:val="en-GB"/>
        </w:rPr>
        <w:t xml:space="preserve"> </w:t>
      </w:r>
      <w:r w:rsidR="008041C5" w:rsidRPr="008041C5">
        <w:rPr>
          <w:rFonts w:ascii="Calibri Light" w:hAnsi="Calibri Light" w:cstheme="majorHAnsi"/>
          <w:sz w:val="22"/>
          <w:szCs w:val="22"/>
          <w:lang w:val="en-GB"/>
        </w:rPr>
        <w:t>simply because the calculation point can mix up recycling with production processes whereby, for the latter, it is not possible not to say impossible to measure genuine recycling rates (but rather recycled content).</w:t>
      </w:r>
    </w:p>
    <w:p w14:paraId="2800E946" w14:textId="77777777" w:rsidR="008041C5" w:rsidRPr="009019AB" w:rsidRDefault="008041C5" w:rsidP="00D804FF">
      <w:pPr>
        <w:rPr>
          <w:rFonts w:ascii="Calibri Light" w:hAnsi="Calibri Light" w:cstheme="majorHAnsi"/>
          <w:sz w:val="22"/>
          <w:szCs w:val="22"/>
          <w:lang w:val="en-GB"/>
        </w:rPr>
      </w:pPr>
    </w:p>
    <w:p w14:paraId="014C7213" w14:textId="7C415E11" w:rsidR="008831F6" w:rsidRPr="009019AB" w:rsidRDefault="008831F6" w:rsidP="00497F96">
      <w:pPr>
        <w:jc w:val="both"/>
        <w:rPr>
          <w:rFonts w:ascii="Calibri Light" w:hAnsi="Calibri Light" w:cstheme="majorHAnsi"/>
          <w:sz w:val="22"/>
          <w:szCs w:val="22"/>
          <w:lang w:val="en-GB"/>
        </w:rPr>
      </w:pPr>
      <w:r w:rsidRPr="009019AB">
        <w:rPr>
          <w:rFonts w:ascii="Calibri Light" w:hAnsi="Calibri Light" w:cstheme="majorHAnsi"/>
          <w:b/>
          <w:bCs/>
          <w:sz w:val="22"/>
          <w:szCs w:val="22"/>
          <w:lang w:val="en-GB"/>
        </w:rPr>
        <w:t xml:space="preserve">On the question of chemical recycling calculation rules, </w:t>
      </w:r>
      <w:r w:rsidRPr="009019AB">
        <w:rPr>
          <w:rFonts w:ascii="Calibri Light" w:hAnsi="Calibri Light" w:cstheme="majorHAnsi"/>
          <w:sz w:val="22"/>
          <w:szCs w:val="22"/>
          <w:lang w:val="en-GB"/>
        </w:rPr>
        <w:t>a</w:t>
      </w:r>
      <w:r w:rsidR="00D82A7E">
        <w:rPr>
          <w:rFonts w:ascii="Calibri Light" w:hAnsi="Calibri Light" w:cstheme="majorHAnsi"/>
          <w:sz w:val="22"/>
          <w:szCs w:val="22"/>
          <w:lang w:val="en-GB"/>
        </w:rPr>
        <w:t xml:space="preserve"> robust</w:t>
      </w:r>
      <w:r w:rsidRPr="009019AB">
        <w:rPr>
          <w:rFonts w:ascii="Calibri Light" w:hAnsi="Calibri Light" w:cstheme="majorHAnsi"/>
          <w:sz w:val="22"/>
          <w:szCs w:val="22"/>
          <w:lang w:val="en-GB"/>
        </w:rPr>
        <w:t xml:space="preserve"> mass-balance approach is the preferred option to calculate the share of recycling in chemical recycling, to ensure comparability with other recycling processes. It is imperative to emphasise in any future calculation methodologies that chemical recycling is </w:t>
      </w:r>
      <w:r w:rsidRPr="009019AB">
        <w:rPr>
          <w:rFonts w:ascii="Calibri Light" w:hAnsi="Calibri Light" w:cstheme="majorHAnsi"/>
          <w:b/>
          <w:bCs/>
          <w:sz w:val="22"/>
          <w:szCs w:val="22"/>
          <w:lang w:val="en-GB"/>
        </w:rPr>
        <w:t>complementary to mechanical recycling</w:t>
      </w:r>
      <w:r w:rsidRPr="009019AB">
        <w:rPr>
          <w:rFonts w:ascii="Calibri Light" w:hAnsi="Calibri Light" w:cstheme="majorHAnsi"/>
          <w:sz w:val="22"/>
          <w:szCs w:val="22"/>
          <w:lang w:val="en-GB"/>
        </w:rPr>
        <w:t xml:space="preserve">. This could be illustrated within the waste hierarchy with chemical recycling as the lesser partner within the recycling part of the hierarchy (Figure </w:t>
      </w:r>
      <w:r w:rsidR="00937733" w:rsidRPr="009019AB">
        <w:rPr>
          <w:rFonts w:ascii="Calibri Light" w:hAnsi="Calibri Light" w:cstheme="majorHAnsi"/>
          <w:sz w:val="22"/>
          <w:szCs w:val="22"/>
          <w:lang w:val="en-GB"/>
        </w:rPr>
        <w:t>1</w:t>
      </w:r>
      <w:r w:rsidRPr="009019AB">
        <w:rPr>
          <w:rFonts w:ascii="Calibri Light" w:hAnsi="Calibri Light" w:cstheme="majorHAnsi"/>
          <w:sz w:val="22"/>
          <w:szCs w:val="22"/>
          <w:lang w:val="en-GB"/>
        </w:rPr>
        <w:t>).</w:t>
      </w:r>
    </w:p>
    <w:p w14:paraId="45E87139" w14:textId="77777777" w:rsidR="008831F6" w:rsidRPr="009019AB" w:rsidRDefault="008831F6" w:rsidP="00497F96">
      <w:pPr>
        <w:jc w:val="both"/>
        <w:rPr>
          <w:rFonts w:ascii="Calibri Light" w:hAnsi="Calibri Light" w:cstheme="majorHAnsi"/>
          <w:sz w:val="22"/>
          <w:szCs w:val="22"/>
          <w:lang w:val="en-GB"/>
        </w:rPr>
      </w:pPr>
    </w:p>
    <w:p w14:paraId="220CD0E0" w14:textId="1DCC2F69" w:rsidR="00B02C6C" w:rsidRPr="009019AB" w:rsidRDefault="00027A2F" w:rsidP="00497F96">
      <w:pPr>
        <w:jc w:val="both"/>
        <w:rPr>
          <w:rFonts w:ascii="Calibri Light" w:hAnsi="Calibri Light" w:cstheme="majorHAnsi"/>
          <w:sz w:val="22"/>
          <w:szCs w:val="22"/>
          <w:lang w:val="en-GB"/>
        </w:rPr>
      </w:pPr>
      <w:r w:rsidRPr="009019AB">
        <w:rPr>
          <w:rFonts w:ascii="Calibri Light" w:hAnsi="Calibri Light" w:cstheme="majorHAnsi"/>
          <w:sz w:val="22"/>
          <w:szCs w:val="22"/>
          <w:lang w:val="en-GB"/>
        </w:rPr>
        <w:t xml:space="preserve">Waste streams </w:t>
      </w:r>
      <w:r w:rsidR="000E09D5" w:rsidRPr="009019AB">
        <w:rPr>
          <w:rFonts w:ascii="Calibri Light" w:hAnsi="Calibri Light" w:cstheme="majorHAnsi"/>
          <w:sz w:val="22"/>
          <w:szCs w:val="22"/>
          <w:lang w:val="en-GB"/>
        </w:rPr>
        <w:t>that are currently missing</w:t>
      </w:r>
      <w:r w:rsidR="004428E1">
        <w:rPr>
          <w:rFonts w:ascii="Calibri Light" w:hAnsi="Calibri Light" w:cstheme="majorHAnsi"/>
          <w:sz w:val="22"/>
          <w:szCs w:val="22"/>
          <w:lang w:val="en-GB"/>
        </w:rPr>
        <w:t xml:space="preserve"> harmonised</w:t>
      </w:r>
      <w:r w:rsidR="000E09D5" w:rsidRPr="009019AB">
        <w:rPr>
          <w:rFonts w:ascii="Calibri Light" w:hAnsi="Calibri Light" w:cstheme="majorHAnsi"/>
          <w:sz w:val="22"/>
          <w:szCs w:val="22"/>
          <w:lang w:val="en-GB"/>
        </w:rPr>
        <w:t xml:space="preserve"> </w:t>
      </w:r>
      <w:r w:rsidRPr="009019AB">
        <w:rPr>
          <w:rFonts w:ascii="Calibri Light" w:hAnsi="Calibri Light" w:cstheme="majorHAnsi"/>
          <w:sz w:val="22"/>
          <w:szCs w:val="22"/>
          <w:lang w:val="en-GB"/>
        </w:rPr>
        <w:t xml:space="preserve">recycling </w:t>
      </w:r>
      <w:r w:rsidR="000E09D5" w:rsidRPr="009019AB">
        <w:rPr>
          <w:rFonts w:ascii="Calibri Light" w:hAnsi="Calibri Light" w:cstheme="majorHAnsi"/>
          <w:sz w:val="22"/>
          <w:szCs w:val="22"/>
          <w:lang w:val="en-GB"/>
        </w:rPr>
        <w:t>calculation rules include textiles, food waste, Construction and Demolition Waste (CDW), and</w:t>
      </w:r>
      <w:r w:rsidR="004428E1">
        <w:rPr>
          <w:rFonts w:ascii="Calibri Light" w:hAnsi="Calibri Light" w:cstheme="majorHAnsi"/>
          <w:sz w:val="22"/>
          <w:szCs w:val="22"/>
          <w:lang w:val="en-GB"/>
        </w:rPr>
        <w:t xml:space="preserve"> for recovery</w:t>
      </w:r>
      <w:r w:rsidR="000E09D5" w:rsidRPr="009019AB">
        <w:rPr>
          <w:rFonts w:ascii="Calibri Light" w:hAnsi="Calibri Light" w:cstheme="majorHAnsi"/>
          <w:sz w:val="22"/>
          <w:szCs w:val="22"/>
          <w:lang w:val="en-GB"/>
        </w:rPr>
        <w:t xml:space="preserve"> Refuse-Derived Fuel (RDF).</w:t>
      </w:r>
      <w:r w:rsidR="008831F6" w:rsidRPr="009019AB">
        <w:rPr>
          <w:rFonts w:ascii="Calibri Light" w:hAnsi="Calibri Light" w:cstheme="majorHAnsi"/>
          <w:sz w:val="22"/>
          <w:szCs w:val="22"/>
          <w:lang w:val="en-GB"/>
        </w:rPr>
        <w:t xml:space="preserve"> </w:t>
      </w:r>
      <w:r w:rsidR="00937733" w:rsidRPr="009019AB">
        <w:rPr>
          <w:rFonts w:ascii="Calibri Light" w:hAnsi="Calibri Light" w:cstheme="majorHAnsi"/>
          <w:sz w:val="22"/>
          <w:szCs w:val="22"/>
          <w:lang w:val="en-GB"/>
        </w:rPr>
        <w:t xml:space="preserve">Furthermore, </w:t>
      </w:r>
      <w:r w:rsidR="00B02C6C" w:rsidRPr="009019AB">
        <w:rPr>
          <w:rFonts w:ascii="Calibri Light" w:hAnsi="Calibri Light" w:cstheme="majorHAnsi"/>
          <w:sz w:val="22"/>
          <w:szCs w:val="22"/>
          <w:lang w:val="en-GB"/>
        </w:rPr>
        <w:t>EuRIC suggests new calculation points</w:t>
      </w:r>
      <w:r w:rsidR="00937733" w:rsidRPr="009019AB">
        <w:rPr>
          <w:rStyle w:val="FootnoteReference"/>
          <w:rFonts w:ascii="Calibri Light" w:hAnsi="Calibri Light" w:cstheme="majorHAnsi"/>
          <w:sz w:val="22"/>
          <w:szCs w:val="22"/>
          <w:lang w:val="en-GB"/>
        </w:rPr>
        <w:footnoteReference w:id="6"/>
      </w:r>
      <w:r w:rsidR="00B02C6C" w:rsidRPr="009019AB">
        <w:rPr>
          <w:rFonts w:ascii="Calibri Light" w:hAnsi="Calibri Light" w:cstheme="majorHAnsi"/>
          <w:sz w:val="22"/>
          <w:szCs w:val="22"/>
          <w:lang w:val="en-GB"/>
        </w:rPr>
        <w:t xml:space="preserve"> for industrial wastes (specific wastes from different industrial activities – i.e., industrial slags). </w:t>
      </w:r>
    </w:p>
    <w:p w14:paraId="66AD5117" w14:textId="42C1AA19" w:rsidR="00B02C6C" w:rsidRPr="009019AB" w:rsidRDefault="00B02C6C" w:rsidP="00497F96">
      <w:pPr>
        <w:jc w:val="both"/>
        <w:rPr>
          <w:rFonts w:ascii="Calibri Light" w:hAnsi="Calibri Light" w:cstheme="majorHAnsi"/>
          <w:sz w:val="22"/>
          <w:szCs w:val="22"/>
          <w:lang w:val="en-GB"/>
        </w:rPr>
      </w:pPr>
    </w:p>
    <w:p w14:paraId="1AA76530" w14:textId="316AF780" w:rsidR="00B02C6C" w:rsidRPr="009019AB" w:rsidRDefault="00027A2F" w:rsidP="00497F96">
      <w:pPr>
        <w:jc w:val="both"/>
        <w:rPr>
          <w:rFonts w:ascii="Calibri Light" w:hAnsi="Calibri Light" w:cstheme="majorHAnsi"/>
          <w:sz w:val="22"/>
          <w:szCs w:val="22"/>
          <w:lang w:val="en-GB"/>
        </w:rPr>
      </w:pPr>
      <w:r w:rsidRPr="009019AB">
        <w:rPr>
          <w:rFonts w:ascii="Calibri Light" w:hAnsi="Calibri Light" w:cstheme="majorHAnsi"/>
          <w:sz w:val="22"/>
          <w:szCs w:val="22"/>
          <w:lang w:val="en-GB"/>
        </w:rPr>
        <w:t xml:space="preserve">It has been noted that corrections are not a good approach in the recycling process and should be avoided. </w:t>
      </w:r>
      <w:r w:rsidR="00B02C6C" w:rsidRPr="009019AB">
        <w:rPr>
          <w:rFonts w:ascii="Calibri Light" w:hAnsi="Calibri Light" w:cstheme="majorHAnsi"/>
          <w:sz w:val="22"/>
          <w:szCs w:val="22"/>
          <w:lang w:val="en-GB"/>
        </w:rPr>
        <w:t xml:space="preserve">Corrections may widely differ because of different storage management at a recycling facility as well as regarding to the different constitution of a single waste stream (impurities, contamination, rain water, added materials for a specific process needed, e.g., solidification of waste). Furthermore, correction may also very easily lead to an abusive increase in recycling quotas achieved (see box below). </w:t>
      </w:r>
    </w:p>
    <w:p w14:paraId="2F3137D3" w14:textId="454A7F96" w:rsidR="00B02C6C" w:rsidRPr="009019AB" w:rsidRDefault="00B02C6C" w:rsidP="00D804FF">
      <w:pPr>
        <w:rPr>
          <w:rFonts w:ascii="Calibri Light" w:hAnsi="Calibri Light" w:cstheme="majorHAnsi"/>
          <w:sz w:val="22"/>
          <w:szCs w:val="22"/>
          <w:lang w:val="en-GB"/>
        </w:rPr>
      </w:pPr>
    </w:p>
    <w:tbl>
      <w:tblPr>
        <w:tblStyle w:val="TableGrid"/>
        <w:tblW w:w="0" w:type="auto"/>
        <w:tblLook w:val="04A0" w:firstRow="1" w:lastRow="0" w:firstColumn="1" w:lastColumn="0" w:noHBand="0" w:noVBand="1"/>
      </w:tblPr>
      <w:tblGrid>
        <w:gridCol w:w="9010"/>
      </w:tblGrid>
      <w:tr w:rsidR="00B02C6C" w:rsidRPr="009A6FA3" w14:paraId="2F62FEAF" w14:textId="77777777" w:rsidTr="00B02C6C">
        <w:tc>
          <w:tcPr>
            <w:tcW w:w="9010" w:type="dxa"/>
            <w:tcBorders>
              <w:top w:val="nil"/>
              <w:left w:val="nil"/>
              <w:bottom w:val="nil"/>
              <w:right w:val="nil"/>
            </w:tcBorders>
            <w:shd w:val="clear" w:color="auto" w:fill="DAEEF3" w:themeFill="accent5" w:themeFillTint="33"/>
          </w:tcPr>
          <w:p w14:paraId="3615DB26" w14:textId="77777777" w:rsidR="00B02C6C" w:rsidRPr="009019AB" w:rsidRDefault="00B02C6C" w:rsidP="00D804FF">
            <w:pPr>
              <w:rPr>
                <w:rFonts w:ascii="Calibri Light" w:hAnsi="Calibri Light" w:cstheme="majorHAnsi"/>
                <w:b/>
                <w:bCs/>
                <w:sz w:val="22"/>
                <w:szCs w:val="22"/>
                <w:lang w:val="en-GB"/>
              </w:rPr>
            </w:pPr>
            <w:r w:rsidRPr="009019AB">
              <w:rPr>
                <w:rFonts w:ascii="Calibri Light" w:hAnsi="Calibri Light" w:cstheme="majorHAnsi"/>
                <w:b/>
                <w:bCs/>
                <w:sz w:val="22"/>
                <w:szCs w:val="22"/>
                <w:lang w:val="en-GB"/>
              </w:rPr>
              <w:t xml:space="preserve">Example of correction leading to abusive increase in recycling quotas achieved </w:t>
            </w:r>
          </w:p>
          <w:p w14:paraId="303F55E9" w14:textId="77777777" w:rsidR="00B02C6C" w:rsidRPr="009019AB" w:rsidRDefault="00B02C6C" w:rsidP="00D804FF">
            <w:pPr>
              <w:rPr>
                <w:rFonts w:ascii="Calibri Light" w:hAnsi="Calibri Light" w:cstheme="majorHAnsi"/>
                <w:sz w:val="22"/>
                <w:szCs w:val="22"/>
                <w:lang w:val="en-GB"/>
              </w:rPr>
            </w:pPr>
            <w:r w:rsidRPr="009019AB">
              <w:rPr>
                <w:rFonts w:ascii="Calibri Light" w:hAnsi="Calibri Light" w:cstheme="majorHAnsi"/>
                <w:sz w:val="22"/>
                <w:szCs w:val="22"/>
                <w:lang w:val="en-GB"/>
              </w:rPr>
              <w:t xml:space="preserve">Input material 1 into sorting/separation = non-sorted steel scrap, 10 tons with 20 % (2 tons) impurities (e.g., plastics, other metals, etc); sorting/separating those 20 % impurities results in a recycling quota of 80% achieved. </w:t>
            </w:r>
          </w:p>
          <w:p w14:paraId="200F631A" w14:textId="77777777" w:rsidR="00B02C6C" w:rsidRPr="009019AB" w:rsidRDefault="00B02C6C" w:rsidP="00D804FF">
            <w:pPr>
              <w:rPr>
                <w:rFonts w:ascii="Calibri Light" w:hAnsi="Calibri Light" w:cstheme="majorHAnsi"/>
                <w:sz w:val="22"/>
                <w:szCs w:val="22"/>
                <w:lang w:val="en-GB"/>
              </w:rPr>
            </w:pPr>
          </w:p>
          <w:p w14:paraId="4E7CC52E" w14:textId="77777777" w:rsidR="00B02C6C" w:rsidRPr="009019AB" w:rsidRDefault="00B02C6C" w:rsidP="00D804FF">
            <w:pPr>
              <w:rPr>
                <w:rFonts w:ascii="Calibri Light" w:hAnsi="Calibri Light" w:cstheme="majorHAnsi"/>
                <w:sz w:val="22"/>
                <w:szCs w:val="22"/>
                <w:lang w:val="en-GB"/>
              </w:rPr>
            </w:pPr>
            <w:r w:rsidRPr="009019AB">
              <w:rPr>
                <w:rFonts w:ascii="Calibri Light" w:hAnsi="Calibri Light" w:cstheme="majorHAnsi"/>
                <w:sz w:val="22"/>
                <w:szCs w:val="22"/>
                <w:lang w:val="en-GB"/>
              </w:rPr>
              <w:t xml:space="preserve">If somebody adds illegally 2 tons of non-sorted steel scrap containing only 5 % (100 kg) impurities (because it might be too much workload to take out these 5 % impurities from a small-volume waste stream) during sorting/separating of Input stream 1, the resulting output stream is 10 to – 2 to + 2 to = 10 to = 100 % recycling quotas achieved. </w:t>
            </w:r>
          </w:p>
          <w:p w14:paraId="1640390A" w14:textId="77777777" w:rsidR="00B02C6C" w:rsidRPr="009019AB" w:rsidRDefault="00B02C6C" w:rsidP="00D804FF">
            <w:pPr>
              <w:rPr>
                <w:rFonts w:ascii="Calibri Light" w:hAnsi="Calibri Light" w:cstheme="majorHAnsi"/>
                <w:sz w:val="22"/>
                <w:szCs w:val="22"/>
                <w:lang w:val="en-GB"/>
              </w:rPr>
            </w:pPr>
          </w:p>
          <w:p w14:paraId="52129ECD" w14:textId="23A54476" w:rsidR="00B02C6C" w:rsidRPr="009019AB" w:rsidRDefault="00B02C6C" w:rsidP="00497F96">
            <w:pPr>
              <w:jc w:val="both"/>
              <w:rPr>
                <w:rFonts w:ascii="Calibri Light" w:hAnsi="Calibri Light" w:cstheme="majorHAnsi"/>
                <w:sz w:val="22"/>
                <w:szCs w:val="22"/>
                <w:lang w:val="en-GB"/>
              </w:rPr>
            </w:pPr>
            <w:r w:rsidRPr="009019AB">
              <w:rPr>
                <w:rFonts w:ascii="Calibri Light" w:hAnsi="Calibri Light" w:cstheme="majorHAnsi"/>
                <w:sz w:val="22"/>
                <w:szCs w:val="22"/>
                <w:lang w:val="en-GB"/>
              </w:rPr>
              <w:t>In case of additionally sorting/taking out 5 % impurities of Input stream 2, you will achieve a recycling quota of 99,5 %. Mixing/blending of different waste stream consisting of the same base material (= steel scrap) will in this case increase the recycling quota achieved.</w:t>
            </w:r>
          </w:p>
        </w:tc>
      </w:tr>
    </w:tbl>
    <w:p w14:paraId="2E3051EE" w14:textId="77777777" w:rsidR="000E09D5" w:rsidRPr="009019AB" w:rsidRDefault="000E09D5" w:rsidP="00D804FF">
      <w:pPr>
        <w:rPr>
          <w:rFonts w:ascii="Calibri Light" w:hAnsi="Calibri Light" w:cstheme="majorHAnsi"/>
          <w:sz w:val="22"/>
          <w:szCs w:val="22"/>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4395"/>
      </w:tblGrid>
      <w:tr w:rsidR="00D42EF3" w:rsidRPr="009019AB" w14:paraId="20176C04" w14:textId="77777777" w:rsidTr="00D42EF3">
        <w:trPr>
          <w:trHeight w:val="470"/>
        </w:trPr>
        <w:tc>
          <w:tcPr>
            <w:tcW w:w="4395" w:type="dxa"/>
            <w:shd w:val="clear" w:color="auto" w:fill="C0504D" w:themeFill="accent2"/>
            <w:vAlign w:val="center"/>
          </w:tcPr>
          <w:p w14:paraId="1BFEFC07" w14:textId="0AB4A4C3" w:rsidR="00D42EF3" w:rsidRPr="009019AB" w:rsidRDefault="00D42EF3" w:rsidP="006B3BBD">
            <w:pPr>
              <w:pStyle w:val="Title"/>
              <w:rPr>
                <w:rFonts w:ascii="Calibri Light" w:hAnsi="Calibri Light" w:cstheme="majorHAnsi"/>
                <w:sz w:val="22"/>
                <w:szCs w:val="22"/>
                <w:lang w:val="en-GB"/>
              </w:rPr>
            </w:pPr>
            <w:r w:rsidRPr="009019AB">
              <w:rPr>
                <w:rFonts w:ascii="Calibri Light" w:hAnsi="Calibri Light"/>
                <w:color w:val="FFFFFF" w:themeColor="background1"/>
                <w:sz w:val="24"/>
                <w:szCs w:val="24"/>
                <w:lang w:val="en-US"/>
              </w:rPr>
              <w:t>3. Defining quality of recycling</w:t>
            </w:r>
          </w:p>
        </w:tc>
      </w:tr>
    </w:tbl>
    <w:p w14:paraId="56E59326" w14:textId="21A6130D" w:rsidR="00D804FF" w:rsidRDefault="00B02C6C" w:rsidP="009019AB">
      <w:pPr>
        <w:jc w:val="both"/>
        <w:rPr>
          <w:rFonts w:ascii="Calibri Light" w:hAnsi="Calibri Light" w:cstheme="majorHAnsi"/>
          <w:sz w:val="22"/>
          <w:szCs w:val="22"/>
          <w:lang w:val="en-GB"/>
        </w:rPr>
      </w:pPr>
      <w:r w:rsidRPr="009019AB">
        <w:rPr>
          <w:rFonts w:ascii="Calibri Light" w:hAnsi="Calibri Light" w:cstheme="majorHAnsi"/>
          <w:sz w:val="22"/>
          <w:szCs w:val="22"/>
          <w:lang w:val="en-GB"/>
        </w:rPr>
        <w:t xml:space="preserve">Overall, </w:t>
      </w:r>
      <w:r w:rsidRPr="009019AB">
        <w:rPr>
          <w:rFonts w:ascii="Calibri Light" w:hAnsi="Calibri Light" w:cstheme="majorHAnsi"/>
          <w:b/>
          <w:bCs/>
          <w:sz w:val="22"/>
          <w:szCs w:val="22"/>
          <w:lang w:val="en-GB"/>
        </w:rPr>
        <w:t>EuRIC greatly supports the initiative to discuss the quality and functionality of recycling</w:t>
      </w:r>
      <w:r w:rsidRPr="009019AB">
        <w:rPr>
          <w:rFonts w:ascii="Calibri Light" w:hAnsi="Calibri Light" w:cstheme="majorHAnsi"/>
          <w:sz w:val="22"/>
          <w:szCs w:val="22"/>
          <w:lang w:val="en-GB"/>
        </w:rPr>
        <w:t>. Nevertheless, some care is required when developing ideas on possible future definitions of high-quality recycling. As a general note, the quality of recycling depends on a variety of factors (input material</w:t>
      </w:r>
      <w:r w:rsidR="00027A2F" w:rsidRPr="009019AB">
        <w:rPr>
          <w:rFonts w:ascii="Calibri Light" w:hAnsi="Calibri Light" w:cstheme="majorHAnsi"/>
          <w:sz w:val="22"/>
          <w:szCs w:val="22"/>
          <w:lang w:val="en-GB"/>
        </w:rPr>
        <w:t xml:space="preserve"> quality</w:t>
      </w:r>
      <w:r w:rsidRPr="009019AB">
        <w:rPr>
          <w:rFonts w:ascii="Calibri Light" w:hAnsi="Calibri Light" w:cstheme="majorHAnsi"/>
          <w:sz w:val="22"/>
          <w:szCs w:val="22"/>
          <w:lang w:val="en-GB"/>
        </w:rPr>
        <w:t xml:space="preserve">, end user requirements, standardisation, and </w:t>
      </w:r>
      <w:r w:rsidR="00593172">
        <w:rPr>
          <w:rFonts w:ascii="Calibri Light" w:hAnsi="Calibri Light" w:cstheme="majorHAnsi"/>
          <w:sz w:val="22"/>
          <w:szCs w:val="22"/>
          <w:lang w:val="en-GB"/>
        </w:rPr>
        <w:t xml:space="preserve">market demand and </w:t>
      </w:r>
      <w:r w:rsidRPr="009019AB">
        <w:rPr>
          <w:rFonts w:ascii="Calibri Light" w:hAnsi="Calibri Light" w:cstheme="majorHAnsi"/>
          <w:sz w:val="22"/>
          <w:szCs w:val="22"/>
          <w:lang w:val="en-GB"/>
        </w:rPr>
        <w:t xml:space="preserve">price). </w:t>
      </w:r>
      <w:r w:rsidR="00027A2F" w:rsidRPr="009019AB">
        <w:rPr>
          <w:rFonts w:ascii="Calibri Light" w:hAnsi="Calibri Light" w:cstheme="majorHAnsi"/>
          <w:sz w:val="22"/>
          <w:szCs w:val="22"/>
          <w:lang w:val="en-GB"/>
        </w:rPr>
        <w:t>When the feedstock to a recycling facility is of a consistently high quality, h</w:t>
      </w:r>
      <w:r w:rsidRPr="009019AB">
        <w:rPr>
          <w:rFonts w:ascii="Calibri Light" w:hAnsi="Calibri Light" w:cstheme="majorHAnsi"/>
          <w:sz w:val="22"/>
          <w:szCs w:val="22"/>
          <w:lang w:val="en-GB"/>
        </w:rPr>
        <w:t xml:space="preserve">igher quality is often achievable in </w:t>
      </w:r>
      <w:r w:rsidRPr="009019AB">
        <w:rPr>
          <w:rFonts w:ascii="Calibri Light" w:hAnsi="Calibri Light" w:cstheme="majorHAnsi"/>
          <w:sz w:val="22"/>
          <w:szCs w:val="22"/>
          <w:lang w:val="en-GB"/>
        </w:rPr>
        <w:lastRenderedPageBreak/>
        <w:t xml:space="preserve">recycling processes; however, this </w:t>
      </w:r>
      <w:r w:rsidR="00027A2F" w:rsidRPr="009019AB">
        <w:rPr>
          <w:rFonts w:ascii="Calibri Light" w:hAnsi="Calibri Light" w:cstheme="majorHAnsi"/>
          <w:sz w:val="22"/>
          <w:szCs w:val="22"/>
          <w:lang w:val="en-GB"/>
        </w:rPr>
        <w:t xml:space="preserve">can also </w:t>
      </w:r>
      <w:r w:rsidRPr="009019AB">
        <w:rPr>
          <w:rFonts w:ascii="Calibri Light" w:hAnsi="Calibri Light" w:cstheme="majorHAnsi"/>
          <w:sz w:val="22"/>
          <w:szCs w:val="22"/>
          <w:lang w:val="en-GB"/>
        </w:rPr>
        <w:t xml:space="preserve">increase the price which means </w:t>
      </w:r>
      <w:r w:rsidR="001F0143" w:rsidRPr="009019AB">
        <w:rPr>
          <w:rFonts w:ascii="Calibri Light" w:hAnsi="Calibri Light" w:cstheme="majorHAnsi"/>
          <w:sz w:val="22"/>
          <w:szCs w:val="22"/>
          <w:lang w:val="en-GB"/>
        </w:rPr>
        <w:t>that often down-stream consumers</w:t>
      </w:r>
      <w:r w:rsidRPr="009019AB">
        <w:rPr>
          <w:rFonts w:ascii="Calibri Light" w:hAnsi="Calibri Light" w:cstheme="majorHAnsi"/>
          <w:sz w:val="22"/>
          <w:szCs w:val="22"/>
          <w:lang w:val="en-GB"/>
        </w:rPr>
        <w:t xml:space="preserve"> are not willing to pay for higher grade recycled material</w:t>
      </w:r>
      <w:r w:rsidR="00593172">
        <w:rPr>
          <w:rFonts w:ascii="Calibri Light" w:hAnsi="Calibri Light" w:cstheme="majorHAnsi"/>
          <w:sz w:val="22"/>
          <w:szCs w:val="22"/>
          <w:lang w:val="en-GB"/>
        </w:rPr>
        <w:t>s</w:t>
      </w:r>
      <w:r w:rsidRPr="009019AB">
        <w:rPr>
          <w:rFonts w:ascii="Calibri Light" w:hAnsi="Calibri Light" w:cstheme="majorHAnsi"/>
          <w:sz w:val="22"/>
          <w:szCs w:val="22"/>
          <w:lang w:val="en-GB"/>
        </w:rPr>
        <w:t>. This is why legislative tools are crucial to drive the demand for high</w:t>
      </w:r>
      <w:r w:rsidR="00497F96">
        <w:rPr>
          <w:rFonts w:ascii="Calibri Light" w:hAnsi="Calibri Light" w:cstheme="majorHAnsi"/>
          <w:sz w:val="22"/>
          <w:szCs w:val="22"/>
          <w:lang w:val="en-GB"/>
        </w:rPr>
        <w:t>-</w:t>
      </w:r>
      <w:r w:rsidRPr="009019AB">
        <w:rPr>
          <w:rFonts w:ascii="Calibri Light" w:hAnsi="Calibri Light" w:cstheme="majorHAnsi"/>
          <w:sz w:val="22"/>
          <w:szCs w:val="22"/>
          <w:lang w:val="en-GB"/>
        </w:rPr>
        <w:t>quality recycled raw materials.</w:t>
      </w:r>
      <w:r w:rsidR="00027A2F" w:rsidRPr="009019AB">
        <w:rPr>
          <w:rFonts w:ascii="Calibri Light" w:hAnsi="Calibri Light" w:cstheme="majorHAnsi"/>
          <w:sz w:val="22"/>
          <w:szCs w:val="22"/>
          <w:lang w:val="en-GB"/>
        </w:rPr>
        <w:t xml:space="preserve"> Specific tools that should be </w:t>
      </w:r>
      <w:r w:rsidR="00497F96">
        <w:rPr>
          <w:rFonts w:ascii="Calibri Light" w:hAnsi="Calibri Light" w:cstheme="majorHAnsi"/>
          <w:sz w:val="22"/>
          <w:szCs w:val="22"/>
          <w:lang w:val="en-GB"/>
        </w:rPr>
        <w:t xml:space="preserve">as a </w:t>
      </w:r>
      <w:r w:rsidR="00593172">
        <w:rPr>
          <w:rFonts w:ascii="Calibri Light" w:hAnsi="Calibri Light" w:cstheme="majorHAnsi"/>
          <w:sz w:val="22"/>
          <w:szCs w:val="22"/>
          <w:lang w:val="en-GB"/>
        </w:rPr>
        <w:t xml:space="preserve">priority </w:t>
      </w:r>
      <w:r w:rsidR="00027A2F" w:rsidRPr="009019AB">
        <w:rPr>
          <w:rFonts w:ascii="Calibri Light" w:hAnsi="Calibri Light" w:cstheme="majorHAnsi"/>
          <w:sz w:val="22"/>
          <w:szCs w:val="22"/>
          <w:lang w:val="en-GB"/>
        </w:rPr>
        <w:t xml:space="preserve">implemented are </w:t>
      </w:r>
      <w:r w:rsidR="00027A2F" w:rsidRPr="009019AB">
        <w:rPr>
          <w:rFonts w:ascii="Calibri Light" w:hAnsi="Calibri Light" w:cstheme="majorHAnsi"/>
          <w:b/>
          <w:bCs/>
          <w:sz w:val="22"/>
          <w:szCs w:val="22"/>
          <w:lang w:val="en-GB"/>
        </w:rPr>
        <w:t>mandatory recycled content targets</w:t>
      </w:r>
      <w:r w:rsidR="00027A2F" w:rsidRPr="009019AB">
        <w:rPr>
          <w:rFonts w:ascii="Calibri Light" w:hAnsi="Calibri Light" w:cstheme="majorHAnsi"/>
          <w:sz w:val="22"/>
          <w:szCs w:val="22"/>
          <w:lang w:val="en-GB"/>
        </w:rPr>
        <w:t xml:space="preserve">, and </w:t>
      </w:r>
      <w:r w:rsidR="00027A2F" w:rsidRPr="009019AB">
        <w:rPr>
          <w:rFonts w:ascii="Calibri Light" w:hAnsi="Calibri Light" w:cstheme="majorHAnsi"/>
          <w:b/>
          <w:bCs/>
          <w:sz w:val="22"/>
          <w:szCs w:val="22"/>
          <w:lang w:val="en-GB"/>
        </w:rPr>
        <w:t>Green Public Procurement</w:t>
      </w:r>
      <w:r w:rsidR="00027A2F" w:rsidRPr="009019AB">
        <w:rPr>
          <w:rFonts w:ascii="Calibri Light" w:hAnsi="Calibri Light" w:cstheme="majorHAnsi"/>
          <w:sz w:val="22"/>
          <w:szCs w:val="22"/>
          <w:lang w:val="en-GB"/>
        </w:rPr>
        <w:t xml:space="preserve"> (GPP) criteria. </w:t>
      </w:r>
    </w:p>
    <w:p w14:paraId="279C8E58" w14:textId="3C0D8BF4" w:rsidR="00593172" w:rsidRDefault="00593172" w:rsidP="009019AB">
      <w:pPr>
        <w:jc w:val="both"/>
        <w:rPr>
          <w:rFonts w:ascii="Calibri Light" w:hAnsi="Calibri Light" w:cstheme="majorHAnsi"/>
          <w:sz w:val="22"/>
          <w:szCs w:val="22"/>
          <w:lang w:val="en-GB"/>
        </w:rPr>
      </w:pPr>
    </w:p>
    <w:p w14:paraId="6EBEDC24" w14:textId="2B770AD1" w:rsidR="00593172" w:rsidRDefault="00593172" w:rsidP="009019AB">
      <w:pPr>
        <w:jc w:val="both"/>
        <w:rPr>
          <w:rFonts w:ascii="Calibri Light" w:hAnsi="Calibri Light" w:cstheme="majorHAnsi"/>
          <w:sz w:val="22"/>
          <w:szCs w:val="22"/>
          <w:lang w:val="en-GB"/>
        </w:rPr>
      </w:pPr>
      <w:r>
        <w:rPr>
          <w:rFonts w:ascii="Calibri Light" w:hAnsi="Calibri Light" w:cstheme="majorHAnsi"/>
          <w:sz w:val="22"/>
          <w:szCs w:val="22"/>
          <w:lang w:val="en-GB"/>
        </w:rPr>
        <w:t>In any case, the quality of recycling is defined by quality standards (EN 643 for paper), industry specifications and ideally end-of-waste criteria set at EU or national level. It is crucial to link such quality requirements with the end-of-waste status or a proper status for raw materials from recycling (RMR)</w:t>
      </w:r>
      <w:r w:rsidR="00366AE9">
        <w:rPr>
          <w:rFonts w:ascii="Calibri Light" w:hAnsi="Calibri Light" w:cstheme="majorHAnsi"/>
          <w:sz w:val="22"/>
          <w:szCs w:val="22"/>
          <w:lang w:val="en-GB"/>
        </w:rPr>
        <w:t>,</w:t>
      </w:r>
      <w:r>
        <w:rPr>
          <w:rFonts w:ascii="Calibri Light" w:hAnsi="Calibri Light" w:cstheme="majorHAnsi"/>
          <w:sz w:val="22"/>
          <w:szCs w:val="22"/>
          <w:lang w:val="en-GB"/>
        </w:rPr>
        <w:t xml:space="preserve"> as legal certainty is a pre-requisite to transitioning towards a more circular economy. </w:t>
      </w:r>
    </w:p>
    <w:p w14:paraId="5B53FC34" w14:textId="77777777" w:rsidR="0006351D" w:rsidRDefault="0006351D" w:rsidP="009019AB">
      <w:pPr>
        <w:jc w:val="both"/>
        <w:rPr>
          <w:rFonts w:ascii="Calibri Light" w:hAnsi="Calibri Light" w:cstheme="majorHAnsi"/>
          <w:sz w:val="22"/>
          <w:szCs w:val="22"/>
          <w:lang w:val="en-GB"/>
        </w:rPr>
      </w:pPr>
    </w:p>
    <w:p w14:paraId="513F2C04" w14:textId="4FE33ACF" w:rsidR="00593172" w:rsidRPr="009019AB" w:rsidRDefault="00366AE9" w:rsidP="009019AB">
      <w:pPr>
        <w:jc w:val="both"/>
        <w:rPr>
          <w:rFonts w:ascii="Calibri Light" w:hAnsi="Calibri Light" w:cstheme="majorHAnsi"/>
          <w:sz w:val="22"/>
          <w:szCs w:val="22"/>
          <w:lang w:val="en-GB"/>
        </w:rPr>
      </w:pPr>
      <w:r>
        <w:rPr>
          <w:rFonts w:ascii="Calibri Light" w:hAnsi="Calibri Light" w:cstheme="majorHAnsi"/>
          <w:sz w:val="22"/>
          <w:szCs w:val="22"/>
          <w:lang w:val="en-GB"/>
        </w:rPr>
        <w:t>I</w:t>
      </w:r>
      <w:r w:rsidR="00593172">
        <w:rPr>
          <w:rFonts w:ascii="Calibri Light" w:hAnsi="Calibri Light" w:cstheme="majorHAnsi"/>
          <w:sz w:val="22"/>
          <w:szCs w:val="22"/>
          <w:lang w:val="en-GB"/>
        </w:rPr>
        <w:t>n a generic definition as the recycling definition,</w:t>
      </w:r>
      <w:r>
        <w:rPr>
          <w:rFonts w:ascii="Calibri Light" w:hAnsi="Calibri Light" w:cstheme="majorHAnsi"/>
          <w:sz w:val="22"/>
          <w:szCs w:val="22"/>
          <w:lang w:val="en-GB"/>
        </w:rPr>
        <w:t xml:space="preserve"> factoring in</w:t>
      </w:r>
      <w:r w:rsidR="00593172">
        <w:rPr>
          <w:rFonts w:ascii="Calibri Light" w:hAnsi="Calibri Light" w:cstheme="majorHAnsi"/>
          <w:sz w:val="22"/>
          <w:szCs w:val="22"/>
          <w:lang w:val="en-GB"/>
        </w:rPr>
        <w:t xml:space="preserve"> the quality element is not feasible because quality is defined on a </w:t>
      </w:r>
      <w:r w:rsidR="00E9160D">
        <w:rPr>
          <w:rFonts w:ascii="Calibri Light" w:hAnsi="Calibri Light" w:cstheme="majorHAnsi"/>
          <w:sz w:val="22"/>
          <w:szCs w:val="22"/>
          <w:lang w:val="en-GB"/>
        </w:rPr>
        <w:t>stream-by-stream</w:t>
      </w:r>
      <w:r w:rsidR="00593172">
        <w:rPr>
          <w:rFonts w:ascii="Calibri Light" w:hAnsi="Calibri Light" w:cstheme="majorHAnsi"/>
          <w:sz w:val="22"/>
          <w:szCs w:val="22"/>
          <w:lang w:val="en-GB"/>
        </w:rPr>
        <w:t xml:space="preserve"> basis. The only way to better reflect it is to strengthen the substitution element, as EuRIC suggests. </w:t>
      </w:r>
    </w:p>
    <w:p w14:paraId="72825C32" w14:textId="386DA6AC" w:rsidR="00027A2F" w:rsidRDefault="00027A2F" w:rsidP="00D804FF">
      <w:pPr>
        <w:rPr>
          <w:rFonts w:ascii="Calibri Light" w:hAnsi="Calibri Light" w:cstheme="majorHAnsi"/>
          <w:sz w:val="22"/>
          <w:szCs w:val="22"/>
          <w:lang w:val="en-GB"/>
        </w:rPr>
      </w:pPr>
    </w:p>
    <w:p w14:paraId="619FD49F" w14:textId="1BA4F088" w:rsidR="00593172" w:rsidRDefault="00593172" w:rsidP="00D804FF">
      <w:pPr>
        <w:rPr>
          <w:rFonts w:ascii="Calibri Light" w:hAnsi="Calibri Light" w:cstheme="majorHAnsi"/>
          <w:sz w:val="22"/>
          <w:szCs w:val="22"/>
          <w:lang w:val="en-GB"/>
        </w:rPr>
      </w:pPr>
      <w:r>
        <w:rPr>
          <w:rFonts w:ascii="Calibri Light" w:hAnsi="Calibri Light" w:cstheme="majorHAnsi"/>
          <w:sz w:val="22"/>
          <w:szCs w:val="22"/>
          <w:lang w:val="en-GB"/>
        </w:rPr>
        <w:t>EuRIC can provide for a number of waste streams industry specifications, quality standards and end-of-waste criteria used on a daily basis to benchmark the quality of RMR</w:t>
      </w:r>
      <w:r w:rsidR="00366AE9">
        <w:rPr>
          <w:rFonts w:ascii="Calibri Light" w:hAnsi="Calibri Light" w:cstheme="majorHAnsi"/>
          <w:sz w:val="22"/>
          <w:szCs w:val="22"/>
          <w:lang w:val="en-GB"/>
        </w:rPr>
        <w:t>,</w:t>
      </w:r>
      <w:r>
        <w:rPr>
          <w:rFonts w:ascii="Calibri Light" w:hAnsi="Calibri Light" w:cstheme="majorHAnsi"/>
          <w:sz w:val="22"/>
          <w:szCs w:val="22"/>
          <w:lang w:val="en-GB"/>
        </w:rPr>
        <w:t xml:space="preserve"> be it </w:t>
      </w:r>
      <w:r w:rsidR="00366AE9">
        <w:rPr>
          <w:rFonts w:ascii="Calibri Light" w:hAnsi="Calibri Light" w:cstheme="majorHAnsi"/>
          <w:sz w:val="22"/>
          <w:szCs w:val="22"/>
          <w:lang w:val="en-GB"/>
        </w:rPr>
        <w:t>for</w:t>
      </w:r>
      <w:r>
        <w:rPr>
          <w:rFonts w:ascii="Calibri Light" w:hAnsi="Calibri Light" w:cstheme="majorHAnsi"/>
          <w:sz w:val="22"/>
          <w:szCs w:val="22"/>
          <w:lang w:val="en-GB"/>
        </w:rPr>
        <w:t xml:space="preserve"> commercial relations or when interfacing with competent authorities. </w:t>
      </w:r>
    </w:p>
    <w:p w14:paraId="29DB54F7" w14:textId="77777777" w:rsidR="00593172" w:rsidRPr="009019AB" w:rsidRDefault="00593172" w:rsidP="00D804FF">
      <w:pPr>
        <w:rPr>
          <w:rFonts w:ascii="Calibri Light" w:hAnsi="Calibri Light" w:cstheme="majorHAnsi"/>
          <w:sz w:val="22"/>
          <w:szCs w:val="22"/>
          <w:lang w:val="en-GB"/>
        </w:rPr>
      </w:pPr>
    </w:p>
    <w:p w14:paraId="10A219AE" w14:textId="77777777" w:rsidR="001F7038" w:rsidRPr="00D804FF" w:rsidRDefault="001F7038" w:rsidP="001F7038">
      <w:pPr>
        <w:rPr>
          <w:rFonts w:asciiTheme="majorHAnsi" w:hAnsiTheme="majorHAnsi" w:cstheme="majorHAnsi"/>
          <w:sz w:val="22"/>
          <w:szCs w:val="22"/>
          <w:lang w:val="en-GB"/>
        </w:rPr>
      </w:pPr>
    </w:p>
    <w:p w14:paraId="35BFF1DE" w14:textId="77777777" w:rsidR="001F7038" w:rsidRPr="00D804FF" w:rsidRDefault="001F7038" w:rsidP="001F7038">
      <w:pPr>
        <w:rPr>
          <w:rFonts w:asciiTheme="majorHAnsi" w:hAnsiTheme="majorHAnsi" w:cstheme="majorHAnsi"/>
          <w:sz w:val="22"/>
          <w:szCs w:val="22"/>
          <w:lang w:val="en-US"/>
        </w:rPr>
      </w:pPr>
    </w:p>
    <w:p w14:paraId="1FAE9A55" w14:textId="77777777" w:rsidR="001F7038" w:rsidRPr="00D804FF" w:rsidRDefault="001F7038" w:rsidP="001F7038">
      <w:pPr>
        <w:rPr>
          <w:rFonts w:asciiTheme="majorHAnsi" w:hAnsiTheme="majorHAnsi" w:cstheme="majorHAnsi"/>
          <w:sz w:val="22"/>
          <w:szCs w:val="22"/>
          <w:lang w:val="en-US"/>
        </w:rPr>
      </w:pPr>
    </w:p>
    <w:p w14:paraId="086369B4" w14:textId="77777777" w:rsidR="001F7038" w:rsidRPr="00D804FF" w:rsidRDefault="001F7038" w:rsidP="001F7038">
      <w:pPr>
        <w:jc w:val="center"/>
        <w:rPr>
          <w:rFonts w:asciiTheme="majorHAnsi" w:hAnsiTheme="majorHAnsi" w:cstheme="majorHAnsi"/>
          <w:sz w:val="22"/>
          <w:szCs w:val="22"/>
          <w:lang w:val="en-US"/>
        </w:rPr>
      </w:pPr>
    </w:p>
    <w:p w14:paraId="68DAC20E" w14:textId="2B4DF9BC" w:rsidR="001F7038" w:rsidRPr="00D804FF" w:rsidRDefault="00536BF3" w:rsidP="00536BF3">
      <w:pPr>
        <w:jc w:val="center"/>
        <w:rPr>
          <w:rFonts w:asciiTheme="majorHAnsi" w:hAnsiTheme="majorHAnsi" w:cstheme="majorHAnsi"/>
          <w:sz w:val="22"/>
          <w:szCs w:val="22"/>
          <w:lang w:val="en-US"/>
        </w:rPr>
      </w:pPr>
      <w:r w:rsidRPr="00D804FF">
        <w:rPr>
          <w:rFonts w:asciiTheme="majorHAnsi" w:hAnsiTheme="majorHAnsi" w:cstheme="majorHAnsi"/>
          <w:b/>
          <w:bCs/>
          <w:noProof/>
          <w:sz w:val="14"/>
          <w:szCs w:val="14"/>
          <w:lang w:val="en-GB"/>
        </w:rPr>
        <w:drawing>
          <wp:inline distT="0" distB="0" distL="0" distR="0" wp14:anchorId="69726A5A" wp14:editId="4C62933A">
            <wp:extent cx="2494853" cy="1622066"/>
            <wp:effectExtent l="0" t="0" r="1270" b="0"/>
            <wp:docPr id="37" name="Picture 6">
              <a:extLst xmlns:a="http://schemas.openxmlformats.org/drawingml/2006/main">
                <a:ext uri="{FF2B5EF4-FFF2-40B4-BE49-F238E27FC236}">
                  <a16:creationId xmlns:a16="http://schemas.microsoft.com/office/drawing/2014/main" id="{302F7DF3-8E9C-4B06-A7CB-7E3D51F30A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02F7DF3-8E9C-4B06-A7CB-7E3D51F30AFE}"/>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8334" cy="1624329"/>
                    </a:xfrm>
                    <a:prstGeom prst="rect">
                      <a:avLst/>
                    </a:prstGeom>
                    <a:ln>
                      <a:noFill/>
                    </a:ln>
                  </pic:spPr>
                </pic:pic>
              </a:graphicData>
            </a:graphic>
          </wp:inline>
        </w:drawing>
      </w:r>
    </w:p>
    <w:p w14:paraId="2B537E9C" w14:textId="77777777" w:rsidR="001F7038" w:rsidRPr="00D804FF" w:rsidRDefault="001F7038" w:rsidP="001F7038">
      <w:pPr>
        <w:rPr>
          <w:rFonts w:asciiTheme="majorHAnsi" w:hAnsiTheme="majorHAnsi" w:cstheme="majorHAnsi"/>
          <w:sz w:val="22"/>
          <w:szCs w:val="22"/>
          <w:lang w:val="en-US"/>
        </w:rPr>
      </w:pPr>
    </w:p>
    <w:p w14:paraId="3D2CF340" w14:textId="77777777" w:rsidR="001F7038" w:rsidRPr="00D804FF" w:rsidRDefault="001F7038" w:rsidP="001F7038">
      <w:pPr>
        <w:rPr>
          <w:rFonts w:asciiTheme="majorHAnsi" w:hAnsiTheme="majorHAnsi" w:cstheme="majorHAnsi"/>
          <w:sz w:val="22"/>
          <w:szCs w:val="22"/>
          <w:lang w:val="en-US"/>
        </w:rPr>
      </w:pPr>
    </w:p>
    <w:p w14:paraId="007CAA28" w14:textId="77777777" w:rsidR="001F7038" w:rsidRPr="00D804FF" w:rsidRDefault="001F7038" w:rsidP="001F7038">
      <w:pPr>
        <w:rPr>
          <w:rFonts w:asciiTheme="majorHAnsi" w:hAnsiTheme="majorHAnsi" w:cstheme="majorHAnsi"/>
          <w:sz w:val="22"/>
          <w:szCs w:val="22"/>
          <w:lang w:val="en-US"/>
        </w:rPr>
      </w:pPr>
    </w:p>
    <w:p w14:paraId="18283114" w14:textId="77777777" w:rsidR="001F7038" w:rsidRPr="00D804FF" w:rsidRDefault="001F7038" w:rsidP="001F7038">
      <w:pPr>
        <w:rPr>
          <w:rFonts w:asciiTheme="majorHAnsi" w:hAnsiTheme="majorHAnsi" w:cstheme="majorHAnsi"/>
          <w:sz w:val="22"/>
          <w:szCs w:val="22"/>
          <w:lang w:val="en-US"/>
        </w:rPr>
      </w:pPr>
    </w:p>
    <w:sectPr w:rsidR="001F7038" w:rsidRPr="00D804FF" w:rsidSect="00A02D54">
      <w:headerReference w:type="even" r:id="rId11"/>
      <w:headerReference w:type="default" r:id="rId12"/>
      <w:footerReference w:type="even" r:id="rId13"/>
      <w:footerReference w:type="default" r:id="rId14"/>
      <w:headerReference w:type="first" r:id="rId15"/>
      <w:footerReference w:type="first" r:id="rId16"/>
      <w:pgSz w:w="11900" w:h="16840"/>
      <w:pgMar w:top="1276" w:right="1440" w:bottom="1702" w:left="1440" w:header="567"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95C11" w14:textId="77777777" w:rsidR="00662023" w:rsidRDefault="00662023" w:rsidP="00DC1BBE">
      <w:r>
        <w:separator/>
      </w:r>
    </w:p>
  </w:endnote>
  <w:endnote w:type="continuationSeparator" w:id="0">
    <w:p w14:paraId="6FA7698A" w14:textId="77777777" w:rsidR="00662023" w:rsidRDefault="00662023" w:rsidP="00DC1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00000000" w:usb1="5000A1FF" w:usb2="00000000" w:usb3="00000000" w:csb0="000001BF" w:csb1="00000000"/>
  </w:font>
  <w:font w:name="Gotham Medium">
    <w:altName w:val="Calibri"/>
    <w:panose1 w:val="00000000000000000000"/>
    <w:charset w:val="00"/>
    <w:family w:val="modern"/>
    <w:notTrueType/>
    <w:pitch w:val="variable"/>
    <w:sig w:usb0="A10000FF" w:usb1="4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466FF" w14:textId="77777777" w:rsidR="009A6FA3" w:rsidRDefault="009A6F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633B8" w14:textId="78C8D2F8" w:rsidR="00762C12" w:rsidRDefault="00762C12" w:rsidP="005D6BF1">
    <w:pPr>
      <w:pStyle w:val="Footer"/>
      <w:spacing w:before="240"/>
      <w:rPr>
        <w:rFonts w:ascii="Gotham Medium" w:hAnsi="Gotham Medium"/>
        <w:color w:val="FFFFFF" w:themeColor="background1"/>
        <w:lang w:val="en-US"/>
      </w:rPr>
    </w:pPr>
    <w:r>
      <w:rPr>
        <w:rFonts w:ascii="Gotham Medium" w:hAnsi="Gotham Medium"/>
        <w:noProof/>
        <w:color w:val="FFFFFF" w:themeColor="background1"/>
        <w:lang w:val="fr-BE" w:eastAsia="fr-BE"/>
      </w:rPr>
      <mc:AlternateContent>
        <mc:Choice Requires="wps">
          <w:drawing>
            <wp:anchor distT="0" distB="0" distL="114300" distR="114300" simplePos="0" relativeHeight="251656191" behindDoc="1" locked="0" layoutInCell="1" allowOverlap="1" wp14:anchorId="0431FA4D" wp14:editId="0C5C1E4A">
              <wp:simplePos x="0" y="0"/>
              <wp:positionH relativeFrom="page">
                <wp:align>left</wp:align>
              </wp:positionH>
              <wp:positionV relativeFrom="paragraph">
                <wp:posOffset>-124107</wp:posOffset>
              </wp:positionV>
              <wp:extent cx="8464197" cy="2252768"/>
              <wp:effectExtent l="0" t="0" r="0" b="0"/>
              <wp:wrapNone/>
              <wp:docPr id="9" name="Rectangle 9"/>
              <wp:cNvGraphicFramePr/>
              <a:graphic xmlns:a="http://schemas.openxmlformats.org/drawingml/2006/main">
                <a:graphicData uri="http://schemas.microsoft.com/office/word/2010/wordprocessingShape">
                  <wps:wsp>
                    <wps:cNvSpPr/>
                    <wps:spPr>
                      <a:xfrm>
                        <a:off x="0" y="0"/>
                        <a:ext cx="8464197" cy="2252768"/>
                      </a:xfrm>
                      <a:prstGeom prst="rect">
                        <a:avLst/>
                      </a:prstGeom>
                      <a:solidFill>
                        <a:srgbClr val="03499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99FC9" id="Rectangle 9" o:spid="_x0000_s1026" style="position:absolute;margin-left:0;margin-top:-9.75pt;width:666.45pt;height:177.4pt;z-index:-251660289;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" fillcolor="#034990" stroked="f">
              <w10:wrap anchorx="page"/>
            </v:rect>
          </w:pict>
        </mc:Fallback>
      </mc:AlternateContent>
    </w:r>
    <w:r w:rsidR="009202D3" w:rsidRPr="00762C12">
      <w:rPr>
        <w:rFonts w:ascii="Gotham Medium" w:hAnsi="Gotham Medium"/>
        <w:color w:val="FFFFFF" w:themeColor="background1"/>
        <w:sz w:val="16"/>
        <w:szCs w:val="16"/>
        <w:lang w:val="en-US"/>
      </w:rPr>
      <w:t xml:space="preserve">EuRIC – Recycling: Bridging circular economy &amp; climate </w:t>
    </w:r>
    <w:r w:rsidR="009202D3" w:rsidRPr="00D900A8">
      <w:rPr>
        <w:rFonts w:ascii="Gotham Medium" w:hAnsi="Gotham Medium"/>
        <w:color w:val="FFFFFF" w:themeColor="background1"/>
        <w:sz w:val="16"/>
        <w:szCs w:val="16"/>
        <w:lang w:val="en-US"/>
      </w:rPr>
      <w:t>policy</w:t>
    </w:r>
    <w:r w:rsidR="009202D3" w:rsidRPr="00D900A8">
      <w:rPr>
        <w:rFonts w:ascii="Gotham Medium" w:hAnsi="Gotham Medium"/>
        <w:color w:val="FFFFFF" w:themeColor="background1"/>
        <w:lang w:val="en-US"/>
      </w:rPr>
      <w:t xml:space="preserve"> </w:t>
    </w:r>
    <w:r w:rsidR="001F7038" w:rsidRPr="00D900A8">
      <w:rPr>
        <w:rFonts w:ascii="Gotham Medium" w:hAnsi="Gotham Medium"/>
        <w:color w:val="FFFFFF" w:themeColor="background1"/>
        <w:lang w:val="en-US"/>
      </w:rPr>
      <w:t xml:space="preserve">                                                  </w:t>
    </w:r>
    <w:r w:rsidR="00D900A8" w:rsidRPr="00D900A8">
      <w:rPr>
        <w:rFonts w:ascii="Gotham Medium" w:hAnsi="Gotham Medium"/>
        <w:color w:val="FFFFFF" w:themeColor="background1"/>
        <w:lang w:val="en-US"/>
      </w:rPr>
      <w:t xml:space="preserve"> </w:t>
    </w:r>
    <w:r w:rsidR="001F7038" w:rsidRPr="00D900A8">
      <w:rPr>
        <w:rFonts w:ascii="Gotham Medium" w:hAnsi="Gotham Medium"/>
        <w:color w:val="FFFFFF" w:themeColor="background1"/>
        <w:lang w:val="en-US"/>
      </w:rPr>
      <w:t xml:space="preserve"> </w:t>
    </w:r>
    <w:r w:rsidR="001F7038" w:rsidRPr="00D900A8">
      <w:rPr>
        <w:rFonts w:ascii="Gotham Medium" w:hAnsi="Gotham Medium" w:cstheme="majorHAnsi"/>
        <w:color w:val="FFFFFF" w:themeColor="background1"/>
        <w:sz w:val="16"/>
        <w:szCs w:val="16"/>
        <w:lang w:val="en-US"/>
      </w:rPr>
      <w:fldChar w:fldCharType="begin"/>
    </w:r>
    <w:r w:rsidR="001F7038" w:rsidRPr="00D900A8">
      <w:rPr>
        <w:rFonts w:ascii="Gotham Medium" w:hAnsi="Gotham Medium" w:cstheme="majorHAnsi"/>
        <w:color w:val="FFFFFF" w:themeColor="background1"/>
        <w:sz w:val="16"/>
        <w:szCs w:val="16"/>
        <w:lang w:val="en-US"/>
      </w:rPr>
      <w:instrText xml:space="preserve"> PAGE   \* MERGEFORMAT </w:instrText>
    </w:r>
    <w:r w:rsidR="001F7038" w:rsidRPr="00D900A8">
      <w:rPr>
        <w:rFonts w:ascii="Gotham Medium" w:hAnsi="Gotham Medium" w:cstheme="majorHAnsi"/>
        <w:color w:val="FFFFFF" w:themeColor="background1"/>
        <w:sz w:val="16"/>
        <w:szCs w:val="16"/>
        <w:lang w:val="en-US"/>
      </w:rPr>
      <w:fldChar w:fldCharType="separate"/>
    </w:r>
    <w:r w:rsidR="001F7038" w:rsidRPr="00D900A8">
      <w:rPr>
        <w:rFonts w:ascii="Gotham Medium" w:hAnsi="Gotham Medium" w:cstheme="majorHAnsi"/>
        <w:noProof/>
        <w:color w:val="FFFFFF" w:themeColor="background1"/>
        <w:sz w:val="16"/>
        <w:szCs w:val="16"/>
        <w:lang w:val="en-US"/>
      </w:rPr>
      <w:t>1</w:t>
    </w:r>
    <w:r w:rsidR="001F7038" w:rsidRPr="00D900A8">
      <w:rPr>
        <w:rFonts w:ascii="Gotham Medium" w:hAnsi="Gotham Medium" w:cstheme="majorHAnsi"/>
        <w:noProof/>
        <w:color w:val="FFFFFF" w:themeColor="background1"/>
        <w:sz w:val="16"/>
        <w:szCs w:val="16"/>
        <w:lang w:val="en-US"/>
      </w:rPr>
      <w:fldChar w:fldCharType="end"/>
    </w:r>
    <w:r w:rsidR="009202D3" w:rsidRPr="001F7038">
      <w:rPr>
        <w:rFonts w:asciiTheme="majorHAnsi" w:hAnsiTheme="majorHAnsi" w:cstheme="majorHAnsi"/>
        <w:color w:val="FFFFFF" w:themeColor="background1"/>
        <w:sz w:val="16"/>
        <w:szCs w:val="16"/>
        <w:lang w:val="en-US"/>
      </w:rPr>
      <w:t xml:space="preserve">  </w:t>
    </w:r>
    <w:r w:rsidR="009202D3" w:rsidRPr="00762C12">
      <w:rPr>
        <w:rFonts w:ascii="Gotham Medium" w:hAnsi="Gotham Medium"/>
        <w:color w:val="FFFFFF" w:themeColor="background1"/>
        <w:lang w:val="en-US"/>
      </w:rPr>
      <w:t xml:space="preserve">                  </w:t>
    </w:r>
  </w:p>
  <w:p w14:paraId="537B0045" w14:textId="77777777" w:rsidR="00253023" w:rsidRPr="00762C12" w:rsidRDefault="008B0438" w:rsidP="00D900A8">
    <w:pPr>
      <w:pStyle w:val="Footer"/>
      <w:spacing w:before="120" w:after="160"/>
      <w:rPr>
        <w:rFonts w:ascii="Gotham Medium" w:hAnsi="Gotham Medium"/>
        <w:color w:val="FFFFFF" w:themeColor="background1"/>
        <w:sz w:val="16"/>
        <w:szCs w:val="16"/>
        <w:lang w:val="fr-BE"/>
      </w:rPr>
    </w:pPr>
    <w:r>
      <w:rPr>
        <w:rFonts w:ascii="Gotham Medium" w:hAnsi="Gotham Medium"/>
        <w:noProof/>
        <w:color w:val="FFFFFF" w:themeColor="background1"/>
        <w:sz w:val="16"/>
        <w:szCs w:val="16"/>
        <w:lang w:val="en-US"/>
      </w:rPr>
      <w:drawing>
        <wp:anchor distT="0" distB="0" distL="114300" distR="114300" simplePos="0" relativeHeight="251663360" behindDoc="0" locked="0" layoutInCell="1" allowOverlap="1" wp14:anchorId="4502A6D8" wp14:editId="11C77B85">
          <wp:simplePos x="0" y="0"/>
          <wp:positionH relativeFrom="column">
            <wp:posOffset>5165035</wp:posOffset>
          </wp:positionH>
          <wp:positionV relativeFrom="paragraph">
            <wp:posOffset>90446</wp:posOffset>
          </wp:positionV>
          <wp:extent cx="107950" cy="107950"/>
          <wp:effectExtent l="0" t="0" r="6350" b="6350"/>
          <wp:wrapNone/>
          <wp:docPr id="28" name="Picture 28">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032" cy="11003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otham Medium" w:hAnsi="Gotham Medium"/>
        <w:noProof/>
        <w:color w:val="FFFFFF" w:themeColor="background1"/>
        <w:sz w:val="16"/>
        <w:szCs w:val="16"/>
        <w:lang w:val="fr-BE"/>
      </w:rPr>
      <w:drawing>
        <wp:anchor distT="0" distB="0" distL="114300" distR="114300" simplePos="0" relativeHeight="251662336" behindDoc="0" locked="0" layoutInCell="1" allowOverlap="1" wp14:anchorId="2CDA68FF" wp14:editId="51FAC3A5">
          <wp:simplePos x="0" y="0"/>
          <wp:positionH relativeFrom="column">
            <wp:posOffset>4803913</wp:posOffset>
          </wp:positionH>
          <wp:positionV relativeFrom="paragraph">
            <wp:posOffset>80507</wp:posOffset>
          </wp:positionV>
          <wp:extent cx="122583" cy="122583"/>
          <wp:effectExtent l="0" t="0" r="0" b="0"/>
          <wp:wrapNone/>
          <wp:docPr id="29" name="Picture 29">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2639" cy="122639"/>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2C12">
      <w:rPr>
        <w:rFonts w:ascii="Gotham Medium" w:hAnsi="Gotham Medium"/>
        <w:noProof/>
        <w:color w:val="FFFFFF" w:themeColor="background1"/>
        <w:lang w:val="fr-BE" w:eastAsia="fr-BE"/>
      </w:rPr>
      <w:drawing>
        <wp:anchor distT="0" distB="0" distL="114300" distR="114300" simplePos="0" relativeHeight="251660288" behindDoc="0" locked="0" layoutInCell="1" allowOverlap="1" wp14:anchorId="1C3075F2" wp14:editId="0A299910">
          <wp:simplePos x="0" y="0"/>
          <wp:positionH relativeFrom="margin">
            <wp:posOffset>4989443</wp:posOffset>
          </wp:positionH>
          <wp:positionV relativeFrom="paragraph">
            <wp:posOffset>89121</wp:posOffset>
          </wp:positionV>
          <wp:extent cx="127221" cy="108460"/>
          <wp:effectExtent l="0" t="0" r="6350" b="6350"/>
          <wp:wrapNone/>
          <wp:docPr id="30" name="Picture 15">
            <a:hlinkClick xmlns:a="http://schemas.openxmlformats.org/drawingml/2006/main" r:id="rId5"/>
            <a:extLst xmlns:a="http://schemas.openxmlformats.org/drawingml/2006/main">
              <a:ext uri="{FF2B5EF4-FFF2-40B4-BE49-F238E27FC236}">
                <a16:creationId xmlns:a16="http://schemas.microsoft.com/office/drawing/2014/main" id="{5C270140-D629-4575-9343-E54F09884A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a:hlinkClick r:id="rId5"/>
                    <a:extLst>
                      <a:ext uri="{FF2B5EF4-FFF2-40B4-BE49-F238E27FC236}">
                        <a16:creationId xmlns:a16="http://schemas.microsoft.com/office/drawing/2014/main" id="{5C270140-D629-4575-9343-E54F09884A39}"/>
                      </a:ext>
                    </a:extLst>
                  </pic:cNvPr>
                  <pic:cNvPicPr>
                    <a:picLocks noChangeAspect="1"/>
                  </pic:cNvPicPr>
                </pic:nvPicPr>
                <pic:blipFill>
                  <a:blip r:embed="rId6">
                    <a:biLevel thresh="25000"/>
                    <a:extLst>
                      <a:ext uri="{28A0092B-C50C-407E-A947-70E740481C1C}">
                        <a14:useLocalDpi xmlns:a14="http://schemas.microsoft.com/office/drawing/2010/main" val="0"/>
                      </a:ext>
                    </a:extLst>
                  </a:blip>
                  <a:stretch>
                    <a:fillRect/>
                  </a:stretch>
                </pic:blipFill>
                <pic:spPr>
                  <a:xfrm>
                    <a:off x="0" y="0"/>
                    <a:ext cx="132434" cy="112904"/>
                  </a:xfrm>
                  <a:prstGeom prst="rect">
                    <a:avLst/>
                  </a:prstGeom>
                </pic:spPr>
              </pic:pic>
            </a:graphicData>
          </a:graphic>
          <wp14:sizeRelH relativeFrom="margin">
            <wp14:pctWidth>0</wp14:pctWidth>
          </wp14:sizeRelH>
          <wp14:sizeRelV relativeFrom="margin">
            <wp14:pctHeight>0</wp14:pctHeight>
          </wp14:sizeRelV>
        </wp:anchor>
      </w:drawing>
    </w:r>
    <w:r w:rsidR="00762C12" w:rsidRPr="00762C12">
      <w:rPr>
        <w:rFonts w:ascii="Gotham Medium" w:hAnsi="Gotham Medium"/>
        <w:color w:val="FFFFFF" w:themeColor="background1"/>
        <w:sz w:val="16"/>
        <w:szCs w:val="16"/>
        <w:lang w:val="fr-BE"/>
      </w:rPr>
      <w:t>Boulevard Auguste Reyers 80, Brussels | Tel.: +32</w:t>
    </w:r>
    <w:r w:rsidR="009202D3" w:rsidRPr="00762C12">
      <w:rPr>
        <w:rFonts w:ascii="Gotham Medium" w:hAnsi="Gotham Medium"/>
        <w:color w:val="FFFFFF" w:themeColor="background1"/>
        <w:sz w:val="16"/>
        <w:szCs w:val="16"/>
        <w:lang w:val="fr-BE"/>
      </w:rPr>
      <w:t xml:space="preserve"> </w:t>
    </w:r>
    <w:r w:rsidR="00762C12" w:rsidRPr="00762C12">
      <w:rPr>
        <w:rFonts w:ascii="Gotham Medium" w:hAnsi="Gotham Medium"/>
        <w:color w:val="FFFFFF" w:themeColor="background1"/>
        <w:sz w:val="16"/>
        <w:szCs w:val="16"/>
        <w:lang w:val="fr-BE"/>
      </w:rPr>
      <w:t xml:space="preserve">2 706 87 24 | E-mail: </w:t>
    </w:r>
    <w:hyperlink r:id="rId7" w:history="1">
      <w:r w:rsidR="00762C12" w:rsidRPr="00762C12">
        <w:rPr>
          <w:rStyle w:val="Hyperlink"/>
          <w:rFonts w:ascii="Gotham Medium" w:hAnsi="Gotham Medium"/>
          <w:color w:val="FFFFFF" w:themeColor="background1"/>
          <w:sz w:val="16"/>
          <w:szCs w:val="16"/>
          <w:lang w:val="fr-BE"/>
        </w:rPr>
        <w:t>euric@euric-aisbl.eu</w:t>
      </w:r>
    </w:hyperlink>
    <w:r w:rsidR="00762C12">
      <w:rPr>
        <w:rFonts w:ascii="Gotham Medium" w:hAnsi="Gotham Medium"/>
        <w:color w:val="FFFFFF" w:themeColor="background1"/>
        <w:sz w:val="16"/>
        <w:szCs w:val="16"/>
        <w:lang w:val="fr-BE"/>
      </w:rPr>
      <w:t xml:space="preserve"> </w:t>
    </w:r>
    <w:r w:rsidR="00762C12" w:rsidRPr="00762C12">
      <w:rPr>
        <w:rFonts w:ascii="Gotham Medium" w:hAnsi="Gotham Medium"/>
        <w:color w:val="FFFFFF" w:themeColor="background1"/>
        <w:sz w:val="16"/>
        <w:szCs w:val="16"/>
        <w:lang w:val="fr-BE"/>
      </w:rPr>
      <w:t>|</w:t>
    </w:r>
    <w:r w:rsidR="009202D3" w:rsidRPr="00762C12">
      <w:rPr>
        <w:rFonts w:ascii="Gotham Medium" w:hAnsi="Gotham Medium"/>
        <w:color w:val="FFFFFF" w:themeColor="background1"/>
        <w:sz w:val="16"/>
        <w:szCs w:val="16"/>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B9C0" w14:textId="77777777" w:rsidR="009A6FA3" w:rsidRDefault="009A6F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4AEC6" w14:textId="77777777" w:rsidR="00662023" w:rsidRDefault="00662023" w:rsidP="00DC1BBE">
      <w:r>
        <w:separator/>
      </w:r>
    </w:p>
  </w:footnote>
  <w:footnote w:type="continuationSeparator" w:id="0">
    <w:p w14:paraId="5914F965" w14:textId="77777777" w:rsidR="00662023" w:rsidRDefault="00662023" w:rsidP="00DC1BBE">
      <w:r>
        <w:continuationSeparator/>
      </w:r>
    </w:p>
  </w:footnote>
  <w:footnote w:id="1">
    <w:p w14:paraId="3DA035BD" w14:textId="3CE03595" w:rsidR="008831F6" w:rsidRPr="008831F6" w:rsidRDefault="008831F6">
      <w:pPr>
        <w:pStyle w:val="FootnoteText"/>
        <w:rPr>
          <w:lang w:val="en-US"/>
        </w:rPr>
      </w:pPr>
      <w:r>
        <w:rPr>
          <w:rStyle w:val="FootnoteReference"/>
        </w:rPr>
        <w:footnoteRef/>
      </w:r>
      <w:r w:rsidRPr="008831F6">
        <w:rPr>
          <w:lang w:val="en-US"/>
        </w:rPr>
        <w:t xml:space="preserve"> </w:t>
      </w:r>
      <w:r>
        <w:rPr>
          <w:lang w:val="en-US"/>
        </w:rPr>
        <w:t xml:space="preserve">Directive 2008/98/EC […] on waste. Link </w:t>
      </w:r>
      <w:hyperlink r:id="rId1" w:history="1">
        <w:r w:rsidRPr="008831F6">
          <w:rPr>
            <w:rStyle w:val="Hyperlink"/>
            <w:lang w:val="en-US"/>
          </w:rPr>
          <w:t>here</w:t>
        </w:r>
      </w:hyperlink>
      <w:r>
        <w:rPr>
          <w:lang w:val="en-US"/>
        </w:rPr>
        <w:t>.</w:t>
      </w:r>
    </w:p>
  </w:footnote>
  <w:footnote w:id="2">
    <w:p w14:paraId="2942FB3D" w14:textId="5A55DABD" w:rsidR="005F4F45" w:rsidRPr="009019AB" w:rsidRDefault="005F4F45" w:rsidP="009019AB">
      <w:pPr>
        <w:pStyle w:val="FootnoteText"/>
        <w:jc w:val="both"/>
        <w:rPr>
          <w:rFonts w:ascii="Calibri Light" w:hAnsi="Calibri Light"/>
          <w:lang w:val="en-US"/>
        </w:rPr>
      </w:pPr>
      <w:r w:rsidRPr="009019AB">
        <w:rPr>
          <w:rStyle w:val="FootnoteReference"/>
          <w:rFonts w:ascii="Calibri Light" w:hAnsi="Calibri Light"/>
        </w:rPr>
        <w:footnoteRef/>
      </w:r>
      <w:r w:rsidRPr="009019AB">
        <w:rPr>
          <w:rFonts w:ascii="Calibri Light" w:hAnsi="Calibri Light"/>
          <w:lang w:val="en-US"/>
        </w:rPr>
        <w:t xml:space="preserve"> EuRIC (2019) </w:t>
      </w:r>
      <w:hyperlink r:id="rId2" w:history="1">
        <w:r w:rsidRPr="009019AB">
          <w:rPr>
            <w:rStyle w:val="Hyperlink"/>
            <w:rFonts w:ascii="Calibri Light" w:hAnsi="Calibri Light"/>
            <w:lang w:val="en-US"/>
          </w:rPr>
          <w:t>Position on chemical recycling</w:t>
        </w:r>
      </w:hyperlink>
      <w:r w:rsidRPr="009019AB">
        <w:rPr>
          <w:rFonts w:ascii="Calibri Light" w:hAnsi="Calibri Light"/>
          <w:lang w:val="en-US"/>
        </w:rPr>
        <w:t>.</w:t>
      </w:r>
    </w:p>
  </w:footnote>
  <w:footnote w:id="3">
    <w:p w14:paraId="53F23354" w14:textId="5891575F" w:rsidR="00A01EA1" w:rsidRPr="009019AB" w:rsidRDefault="00A01EA1" w:rsidP="009019AB">
      <w:pPr>
        <w:pStyle w:val="FootnoteText"/>
        <w:jc w:val="both"/>
        <w:rPr>
          <w:rFonts w:ascii="Calibri Light" w:hAnsi="Calibri Light"/>
          <w:lang w:val="en-US"/>
        </w:rPr>
      </w:pPr>
      <w:r w:rsidRPr="009019AB">
        <w:rPr>
          <w:rStyle w:val="FootnoteReference"/>
          <w:rFonts w:ascii="Calibri Light" w:hAnsi="Calibri Light"/>
        </w:rPr>
        <w:footnoteRef/>
      </w:r>
      <w:r w:rsidRPr="009019AB">
        <w:rPr>
          <w:rFonts w:ascii="Calibri Light" w:hAnsi="Calibri Light"/>
          <w:lang w:val="en-US"/>
        </w:rPr>
        <w:t xml:space="preserve"> Hazardous Waste Europe (2020) Understanding the Environmental Impacts of Chemical Recycling: Ten concerns with existing life cycle assessments. Link </w:t>
      </w:r>
      <w:hyperlink r:id="rId3" w:history="1">
        <w:r w:rsidRPr="009019AB">
          <w:rPr>
            <w:rStyle w:val="Hyperlink"/>
            <w:rFonts w:ascii="Calibri Light" w:hAnsi="Calibri Light"/>
            <w:lang w:val="en-US"/>
          </w:rPr>
          <w:t>here</w:t>
        </w:r>
      </w:hyperlink>
      <w:r w:rsidRPr="009019AB">
        <w:rPr>
          <w:rFonts w:ascii="Calibri Light" w:hAnsi="Calibri Light"/>
          <w:lang w:val="en-US"/>
        </w:rPr>
        <w:t>.</w:t>
      </w:r>
    </w:p>
  </w:footnote>
  <w:footnote w:id="4">
    <w:p w14:paraId="7DF09C71" w14:textId="7ADAC35A" w:rsidR="00A02D54" w:rsidRPr="001563B7" w:rsidRDefault="00A02D54" w:rsidP="009019AB">
      <w:pPr>
        <w:pStyle w:val="FootnoteText"/>
        <w:jc w:val="both"/>
        <w:rPr>
          <w:lang w:val="en-US"/>
        </w:rPr>
      </w:pPr>
      <w:r w:rsidRPr="009019AB">
        <w:rPr>
          <w:rStyle w:val="FootnoteReference"/>
          <w:rFonts w:ascii="Calibri Light" w:hAnsi="Calibri Light"/>
        </w:rPr>
        <w:footnoteRef/>
      </w:r>
      <w:r w:rsidRPr="009019AB">
        <w:rPr>
          <w:rFonts w:ascii="Calibri Light" w:hAnsi="Calibri Light"/>
          <w:lang w:val="en-US"/>
        </w:rPr>
        <w:t xml:space="preserve"> </w:t>
      </w:r>
      <w:r w:rsidR="001563B7" w:rsidRPr="009019AB">
        <w:rPr>
          <w:rFonts w:ascii="Calibri Light" w:hAnsi="Calibri Light"/>
          <w:lang w:val="en-US"/>
        </w:rPr>
        <w:t xml:space="preserve">Jeswani, H. </w:t>
      </w:r>
      <w:r w:rsidR="001563B7" w:rsidRPr="009019AB">
        <w:rPr>
          <w:rFonts w:ascii="Calibri Light" w:hAnsi="Calibri Light"/>
          <w:i/>
          <w:iCs/>
          <w:lang w:val="en-US"/>
        </w:rPr>
        <w:t xml:space="preserve">et al. </w:t>
      </w:r>
      <w:r w:rsidR="001563B7" w:rsidRPr="009019AB">
        <w:rPr>
          <w:rFonts w:ascii="Calibri Light" w:hAnsi="Calibri Light"/>
          <w:lang w:val="en-US"/>
        </w:rPr>
        <w:t xml:space="preserve">(2021) “Life cycle environmental impacts of chemical recycling via pyrolysis of mixed plastic waste in comparison with mechanical recycling and energy recovery”, </w:t>
      </w:r>
      <w:r w:rsidR="001563B7" w:rsidRPr="009019AB">
        <w:rPr>
          <w:rFonts w:ascii="Calibri Light" w:hAnsi="Calibri Light"/>
          <w:i/>
          <w:iCs/>
          <w:lang w:val="en-US"/>
        </w:rPr>
        <w:t xml:space="preserve">Science of the Total Environment, </w:t>
      </w:r>
      <w:r w:rsidR="001563B7" w:rsidRPr="009019AB">
        <w:rPr>
          <w:rFonts w:ascii="Calibri Light" w:hAnsi="Calibri Light"/>
          <w:lang w:val="en-US"/>
        </w:rPr>
        <w:t xml:space="preserve">Vol. 769. Link </w:t>
      </w:r>
      <w:hyperlink r:id="rId4" w:history="1">
        <w:r w:rsidR="001563B7" w:rsidRPr="009019AB">
          <w:rPr>
            <w:rStyle w:val="Hyperlink"/>
            <w:rFonts w:ascii="Calibri Light" w:hAnsi="Calibri Light"/>
            <w:lang w:val="en-US"/>
          </w:rPr>
          <w:t>here</w:t>
        </w:r>
      </w:hyperlink>
      <w:r w:rsidR="001563B7" w:rsidRPr="009019AB">
        <w:rPr>
          <w:rFonts w:ascii="Calibri Light" w:hAnsi="Calibri Light"/>
          <w:lang w:val="en-US"/>
        </w:rPr>
        <w:t>.</w:t>
      </w:r>
    </w:p>
  </w:footnote>
  <w:footnote w:id="5">
    <w:p w14:paraId="5EDBF116" w14:textId="6383B43C" w:rsidR="00773D61" w:rsidRPr="00773D61" w:rsidRDefault="00773D61" w:rsidP="00773D61">
      <w:pPr>
        <w:pStyle w:val="FootnoteText"/>
        <w:jc w:val="both"/>
        <w:rPr>
          <w:lang w:val="en-US"/>
        </w:rPr>
      </w:pPr>
      <w:r w:rsidRPr="00773D61">
        <w:rPr>
          <w:rFonts w:ascii="Calibri Light" w:hAnsi="Calibri Light"/>
          <w:vertAlign w:val="superscript"/>
          <w:lang w:val="en-US"/>
        </w:rPr>
        <w:footnoteRef/>
      </w:r>
      <w:r w:rsidRPr="00773D61">
        <w:rPr>
          <w:rFonts w:ascii="Calibri Light" w:hAnsi="Calibri Light"/>
          <w:lang w:val="en-US"/>
        </w:rPr>
        <w:t xml:space="preserve"> See European Coalition for Chemical Recycling’s main </w:t>
      </w:r>
      <w:hyperlink r:id="rId5" w:history="1">
        <w:r w:rsidRPr="00773D61">
          <w:rPr>
            <w:rStyle w:val="Hyperlink"/>
            <w:lang w:val="en-US"/>
          </w:rPr>
          <w:t>webpage</w:t>
        </w:r>
      </w:hyperlink>
      <w:r w:rsidRPr="00773D61">
        <w:rPr>
          <w:rFonts w:ascii="Calibri Light" w:hAnsi="Calibri Light"/>
          <w:lang w:val="en-US"/>
        </w:rPr>
        <w:t xml:space="preserve"> under “Definition of chemical recycling applied by the coalition”.</w:t>
      </w:r>
    </w:p>
  </w:footnote>
  <w:footnote w:id="6">
    <w:p w14:paraId="4BEC2A89" w14:textId="418D3406" w:rsidR="00937733" w:rsidRPr="00937733" w:rsidRDefault="00937733" w:rsidP="00937733">
      <w:pPr>
        <w:pStyle w:val="FootnoteText"/>
        <w:rPr>
          <w:lang w:val="en-BE"/>
        </w:rPr>
      </w:pPr>
      <w:r>
        <w:rPr>
          <w:rStyle w:val="FootnoteReference"/>
        </w:rPr>
        <w:footnoteRef/>
      </w:r>
      <w:r w:rsidRPr="00773D61">
        <w:rPr>
          <w:lang w:val="en-US"/>
        </w:rPr>
        <w:t xml:space="preserve"> Commission Implementing Decision (EU) 2019/1004. </w:t>
      </w:r>
      <w:r>
        <w:rPr>
          <w:lang w:val="en-US"/>
        </w:rPr>
        <w:t xml:space="preserve">Link </w:t>
      </w:r>
      <w:hyperlink r:id="rId6" w:history="1">
        <w:r w:rsidRPr="00937733">
          <w:rPr>
            <w:rStyle w:val="Hyperlink"/>
            <w:lang w:val="en-US"/>
          </w:rPr>
          <w:t>here</w:t>
        </w:r>
      </w:hyperlink>
      <w:r>
        <w:rPr>
          <w:lang w:val="en-US"/>
        </w:rPr>
        <w:t xml:space="preserve">. </w:t>
      </w:r>
      <w:r w:rsidRPr="00937733">
        <w:rPr>
          <w:lang w:val="en-US"/>
        </w:rPr>
        <w:t>‘</w:t>
      </w:r>
      <w:r>
        <w:rPr>
          <w:lang w:val="en-US"/>
        </w:rPr>
        <w:t>C</w:t>
      </w:r>
      <w:r w:rsidRPr="00937733">
        <w:rPr>
          <w:lang w:val="en-US"/>
        </w:rPr>
        <w:t>alculation point’ means the point where municipal waste materials enter the recycling operation whereby waste is reprocessed into products, materials or substances that are not waste or the point where waste materials cease to be waste as a result of a preparatory operation before being reprocessed;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FC7ED" w14:textId="77777777" w:rsidR="009A6FA3" w:rsidRDefault="009A6F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B41FA" w14:textId="3392E56D" w:rsidR="008B0438" w:rsidRDefault="009A6FA3" w:rsidP="00762C12">
    <w:pPr>
      <w:pStyle w:val="Header"/>
      <w:rPr>
        <w:rFonts w:asciiTheme="majorHAnsi" w:hAnsiTheme="majorHAnsi" w:cstheme="majorHAnsi"/>
        <w:sz w:val="14"/>
        <w:szCs w:val="14"/>
      </w:rPr>
    </w:pPr>
    <w:sdt>
      <w:sdtPr>
        <w:rPr>
          <w:rFonts w:asciiTheme="majorHAnsi" w:hAnsiTheme="majorHAnsi" w:cstheme="majorHAnsi"/>
          <w:sz w:val="14"/>
          <w:szCs w:val="14"/>
        </w:rPr>
        <w:id w:val="296428016"/>
        <w:docPartObj>
          <w:docPartGallery w:val="Watermarks"/>
          <w:docPartUnique/>
        </w:docPartObj>
      </w:sdtPr>
      <w:sdtContent>
        <w:r w:rsidRPr="009A6FA3">
          <w:rPr>
            <w:rFonts w:asciiTheme="majorHAnsi" w:hAnsiTheme="majorHAnsi" w:cstheme="majorHAnsi"/>
            <w:noProof/>
            <w:sz w:val="14"/>
            <w:szCs w:val="14"/>
          </w:rPr>
          <w:pict w14:anchorId="59CEDD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900A8" w:rsidRPr="00762C12">
      <w:rPr>
        <w:rFonts w:asciiTheme="majorHAnsi" w:hAnsiTheme="majorHAnsi" w:cstheme="majorHAnsi"/>
        <w:noProof/>
        <w:sz w:val="14"/>
        <w:szCs w:val="14"/>
      </w:rPr>
      <w:drawing>
        <wp:anchor distT="0" distB="0" distL="114300" distR="114300" simplePos="0" relativeHeight="251661312" behindDoc="0" locked="0" layoutInCell="1" allowOverlap="1" wp14:anchorId="3D465815" wp14:editId="4EADFF8F">
          <wp:simplePos x="0" y="0"/>
          <wp:positionH relativeFrom="margin">
            <wp:align>left</wp:align>
          </wp:positionH>
          <wp:positionV relativeFrom="topMargin">
            <wp:posOffset>210961</wp:posOffset>
          </wp:positionV>
          <wp:extent cx="797560" cy="518795"/>
          <wp:effectExtent l="0" t="0" r="2540" b="0"/>
          <wp:wrapSquare wrapText="bothSides"/>
          <wp:docPr id="27" name="Picture 27">
            <a:extLst xmlns:a="http://schemas.openxmlformats.org/drawingml/2006/main">
              <a:ext uri="{FF2B5EF4-FFF2-40B4-BE49-F238E27FC236}">
                <a16:creationId xmlns:a16="http://schemas.microsoft.com/office/drawing/2014/main" id="{302F7DF3-8E9C-4B06-A7CB-7E3D51F30A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02F7DF3-8E9C-4B06-A7CB-7E3D51F30AFE}"/>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7560" cy="518795"/>
                  </a:xfrm>
                  <a:prstGeom prst="rect">
                    <a:avLst/>
                  </a:prstGeom>
                  <a:ln>
                    <a:noFill/>
                  </a:ln>
                </pic:spPr>
              </pic:pic>
            </a:graphicData>
          </a:graphic>
          <wp14:sizeRelH relativeFrom="margin">
            <wp14:pctWidth>0</wp14:pctWidth>
          </wp14:sizeRelH>
          <wp14:sizeRelV relativeFrom="margin">
            <wp14:pctHeight>0</wp14:pctHeight>
          </wp14:sizeRelV>
        </wp:anchor>
      </w:drawing>
    </w:r>
  </w:p>
  <w:p w14:paraId="66EEEACF" w14:textId="77777777" w:rsidR="00C632C4" w:rsidRPr="00F0114F" w:rsidRDefault="00C632C4" w:rsidP="00762C12">
    <w:pPr>
      <w:pStyle w:val="Header"/>
      <w:rPr>
        <w:rFonts w:asciiTheme="majorHAnsi" w:hAnsiTheme="majorHAnsi" w:cstheme="majorHAnsi"/>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ED98C" w14:textId="77777777" w:rsidR="009A6FA3" w:rsidRDefault="009A6F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779BF"/>
    <w:multiLevelType w:val="hybridMultilevel"/>
    <w:tmpl w:val="DA4E741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F98244B"/>
    <w:multiLevelType w:val="hybridMultilevel"/>
    <w:tmpl w:val="DF8CAF1A"/>
    <w:lvl w:ilvl="0" w:tplc="A7A4C090">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2A17812"/>
    <w:multiLevelType w:val="hybridMultilevel"/>
    <w:tmpl w:val="2FE84E9A"/>
    <w:lvl w:ilvl="0" w:tplc="D5AE3702">
      <w:start w:val="1"/>
      <w:numFmt w:val="bullet"/>
      <w:lvlText w:val="•"/>
      <w:lvlJc w:val="left"/>
      <w:pPr>
        <w:ind w:left="720" w:hanging="360"/>
      </w:pPr>
      <w:rPr>
        <w:rFonts w:ascii="Calibri" w:hAnsi="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51C95A5F"/>
    <w:multiLevelType w:val="multilevel"/>
    <w:tmpl w:val="5EBCEB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A5104A"/>
    <w:multiLevelType w:val="hybridMultilevel"/>
    <w:tmpl w:val="3AEAB04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BBE"/>
    <w:rsid w:val="00027A2F"/>
    <w:rsid w:val="000307A6"/>
    <w:rsid w:val="00036A0B"/>
    <w:rsid w:val="000477DD"/>
    <w:rsid w:val="0006351D"/>
    <w:rsid w:val="00071E19"/>
    <w:rsid w:val="00094507"/>
    <w:rsid w:val="000E09D5"/>
    <w:rsid w:val="000E3BC6"/>
    <w:rsid w:val="00100637"/>
    <w:rsid w:val="001029F9"/>
    <w:rsid w:val="0011093C"/>
    <w:rsid w:val="001563B7"/>
    <w:rsid w:val="00184880"/>
    <w:rsid w:val="001F0143"/>
    <w:rsid w:val="001F7038"/>
    <w:rsid w:val="00226539"/>
    <w:rsid w:val="00253023"/>
    <w:rsid w:val="002643BA"/>
    <w:rsid w:val="00272091"/>
    <w:rsid w:val="00281B9B"/>
    <w:rsid w:val="0028370E"/>
    <w:rsid w:val="002A7A68"/>
    <w:rsid w:val="002D63EB"/>
    <w:rsid w:val="002D7D86"/>
    <w:rsid w:val="00366AE9"/>
    <w:rsid w:val="003A374C"/>
    <w:rsid w:val="003F5708"/>
    <w:rsid w:val="00403C21"/>
    <w:rsid w:val="004428E1"/>
    <w:rsid w:val="0048137C"/>
    <w:rsid w:val="00497F96"/>
    <w:rsid w:val="004D6A0E"/>
    <w:rsid w:val="004E53A6"/>
    <w:rsid w:val="004F5259"/>
    <w:rsid w:val="00536BF3"/>
    <w:rsid w:val="00544ABC"/>
    <w:rsid w:val="0058699D"/>
    <w:rsid w:val="00593172"/>
    <w:rsid w:val="005D6BF1"/>
    <w:rsid w:val="005F4F45"/>
    <w:rsid w:val="00604D3C"/>
    <w:rsid w:val="00615B2E"/>
    <w:rsid w:val="00625979"/>
    <w:rsid w:val="006547B0"/>
    <w:rsid w:val="006554DE"/>
    <w:rsid w:val="006606AD"/>
    <w:rsid w:val="00662023"/>
    <w:rsid w:val="006C4AA6"/>
    <w:rsid w:val="006E1E1D"/>
    <w:rsid w:val="006F7AC1"/>
    <w:rsid w:val="00744335"/>
    <w:rsid w:val="00762C12"/>
    <w:rsid w:val="007655A3"/>
    <w:rsid w:val="00773D61"/>
    <w:rsid w:val="007B3565"/>
    <w:rsid w:val="007C27FA"/>
    <w:rsid w:val="007D1AF4"/>
    <w:rsid w:val="008041C5"/>
    <w:rsid w:val="008207DA"/>
    <w:rsid w:val="00865A50"/>
    <w:rsid w:val="008831F6"/>
    <w:rsid w:val="008B0438"/>
    <w:rsid w:val="008B1A71"/>
    <w:rsid w:val="008F00F5"/>
    <w:rsid w:val="009019AB"/>
    <w:rsid w:val="0090417A"/>
    <w:rsid w:val="009202D3"/>
    <w:rsid w:val="00930432"/>
    <w:rsid w:val="00937724"/>
    <w:rsid w:val="00937733"/>
    <w:rsid w:val="009A1B73"/>
    <w:rsid w:val="009A6CB0"/>
    <w:rsid w:val="009A6FA3"/>
    <w:rsid w:val="009B19D7"/>
    <w:rsid w:val="00A01EA1"/>
    <w:rsid w:val="00A02D54"/>
    <w:rsid w:val="00A15360"/>
    <w:rsid w:val="00A50DA2"/>
    <w:rsid w:val="00A61341"/>
    <w:rsid w:val="00AC0263"/>
    <w:rsid w:val="00B02C6C"/>
    <w:rsid w:val="00B26501"/>
    <w:rsid w:val="00B60B83"/>
    <w:rsid w:val="00B64AA7"/>
    <w:rsid w:val="00BC600D"/>
    <w:rsid w:val="00BF4B0C"/>
    <w:rsid w:val="00C3468F"/>
    <w:rsid w:val="00C354EF"/>
    <w:rsid w:val="00C45E10"/>
    <w:rsid w:val="00C632C4"/>
    <w:rsid w:val="00C94AC4"/>
    <w:rsid w:val="00CF23A0"/>
    <w:rsid w:val="00D13298"/>
    <w:rsid w:val="00D30EA6"/>
    <w:rsid w:val="00D42EF3"/>
    <w:rsid w:val="00D804FF"/>
    <w:rsid w:val="00D82A7E"/>
    <w:rsid w:val="00D86206"/>
    <w:rsid w:val="00D900A8"/>
    <w:rsid w:val="00DA5E18"/>
    <w:rsid w:val="00DA6ABE"/>
    <w:rsid w:val="00DC1BBE"/>
    <w:rsid w:val="00DC471C"/>
    <w:rsid w:val="00DD09BD"/>
    <w:rsid w:val="00E022C5"/>
    <w:rsid w:val="00E31B63"/>
    <w:rsid w:val="00E9160D"/>
    <w:rsid w:val="00EB2140"/>
    <w:rsid w:val="00EE15AE"/>
    <w:rsid w:val="00F0114F"/>
    <w:rsid w:val="00FA326B"/>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4CE3FB9"/>
  <w15:docId w15:val="{AF5BB1BB-C026-41DE-A896-20606AE10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77D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1BBE"/>
    <w:pPr>
      <w:tabs>
        <w:tab w:val="center" w:pos="4536"/>
        <w:tab w:val="right" w:pos="9072"/>
      </w:tabs>
    </w:pPr>
  </w:style>
  <w:style w:type="character" w:customStyle="1" w:styleId="HeaderChar">
    <w:name w:val="Header Char"/>
    <w:basedOn w:val="DefaultParagraphFont"/>
    <w:link w:val="Header"/>
    <w:uiPriority w:val="99"/>
    <w:rsid w:val="00DC1BBE"/>
  </w:style>
  <w:style w:type="paragraph" w:styleId="Footer">
    <w:name w:val="footer"/>
    <w:basedOn w:val="Normal"/>
    <w:link w:val="FooterChar"/>
    <w:uiPriority w:val="99"/>
    <w:unhideWhenUsed/>
    <w:rsid w:val="00DC1BBE"/>
    <w:pPr>
      <w:tabs>
        <w:tab w:val="center" w:pos="4536"/>
        <w:tab w:val="right" w:pos="9072"/>
      </w:tabs>
    </w:pPr>
  </w:style>
  <w:style w:type="character" w:customStyle="1" w:styleId="FooterChar">
    <w:name w:val="Footer Char"/>
    <w:basedOn w:val="DefaultParagraphFont"/>
    <w:link w:val="Footer"/>
    <w:uiPriority w:val="99"/>
    <w:rsid w:val="00DC1BBE"/>
  </w:style>
  <w:style w:type="character" w:customStyle="1" w:styleId="Heading1Char">
    <w:name w:val="Heading 1 Char"/>
    <w:basedOn w:val="DefaultParagraphFont"/>
    <w:link w:val="Heading1"/>
    <w:uiPriority w:val="9"/>
    <w:rsid w:val="000477DD"/>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0477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77DD"/>
    <w:rPr>
      <w:rFonts w:ascii="Lucida Grande" w:hAnsi="Lucida Grande" w:cs="Lucida Grande"/>
      <w:sz w:val="18"/>
      <w:szCs w:val="18"/>
    </w:rPr>
  </w:style>
  <w:style w:type="paragraph" w:styleId="Subtitle">
    <w:name w:val="Subtitle"/>
    <w:basedOn w:val="Normal"/>
    <w:next w:val="Normal"/>
    <w:link w:val="SubtitleChar"/>
    <w:uiPriority w:val="11"/>
    <w:qFormat/>
    <w:rsid w:val="00E31B63"/>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E31B63"/>
    <w:rPr>
      <w:color w:val="5A5A5A" w:themeColor="text1" w:themeTint="A5"/>
      <w:spacing w:val="15"/>
      <w:sz w:val="22"/>
      <w:szCs w:val="22"/>
    </w:rPr>
  </w:style>
  <w:style w:type="paragraph" w:styleId="ListParagraph">
    <w:name w:val="List Paragraph"/>
    <w:basedOn w:val="Normal"/>
    <w:uiPriority w:val="34"/>
    <w:qFormat/>
    <w:rsid w:val="00E31B63"/>
    <w:pPr>
      <w:ind w:left="720"/>
      <w:contextualSpacing/>
    </w:pPr>
    <w:rPr>
      <w:rFonts w:ascii="Times New Roman" w:eastAsia="Times New Roman" w:hAnsi="Times New Roman" w:cs="Times New Roman"/>
      <w:sz w:val="20"/>
      <w:szCs w:val="20"/>
      <w:lang w:val="en-GB" w:eastAsia="en-US"/>
    </w:rPr>
  </w:style>
  <w:style w:type="character" w:styleId="Hyperlink">
    <w:name w:val="Hyperlink"/>
    <w:basedOn w:val="DefaultParagraphFont"/>
    <w:uiPriority w:val="99"/>
    <w:unhideWhenUsed/>
    <w:rsid w:val="00E31B63"/>
    <w:rPr>
      <w:color w:val="0000FF" w:themeColor="hyperlink"/>
      <w:u w:val="single"/>
    </w:rPr>
  </w:style>
  <w:style w:type="character" w:styleId="UnresolvedMention">
    <w:name w:val="Unresolved Mention"/>
    <w:basedOn w:val="DefaultParagraphFont"/>
    <w:uiPriority w:val="99"/>
    <w:semiHidden/>
    <w:unhideWhenUsed/>
    <w:rsid w:val="00744335"/>
    <w:rPr>
      <w:color w:val="605E5C"/>
      <w:shd w:val="clear" w:color="auto" w:fill="E1DFDD"/>
    </w:rPr>
  </w:style>
  <w:style w:type="table" w:styleId="TableGrid">
    <w:name w:val="Table Grid"/>
    <w:basedOn w:val="TableNormal"/>
    <w:uiPriority w:val="59"/>
    <w:rsid w:val="007443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4E53A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53A6"/>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C3468F"/>
    <w:rPr>
      <w:b/>
      <w:bCs/>
    </w:rPr>
  </w:style>
  <w:style w:type="character" w:styleId="Emphasis">
    <w:name w:val="Emphasis"/>
    <w:basedOn w:val="DefaultParagraphFont"/>
    <w:uiPriority w:val="20"/>
    <w:qFormat/>
    <w:rsid w:val="00C3468F"/>
    <w:rPr>
      <w:i/>
      <w:iCs/>
    </w:rPr>
  </w:style>
  <w:style w:type="character" w:styleId="PageNumber">
    <w:name w:val="page number"/>
    <w:basedOn w:val="DefaultParagraphFont"/>
    <w:uiPriority w:val="99"/>
    <w:unhideWhenUsed/>
    <w:rsid w:val="001F7038"/>
  </w:style>
  <w:style w:type="paragraph" w:styleId="FootnoteText">
    <w:name w:val="footnote text"/>
    <w:basedOn w:val="Normal"/>
    <w:link w:val="FootnoteTextChar"/>
    <w:uiPriority w:val="99"/>
    <w:semiHidden/>
    <w:unhideWhenUsed/>
    <w:rsid w:val="00D804FF"/>
    <w:rPr>
      <w:sz w:val="20"/>
      <w:szCs w:val="20"/>
    </w:rPr>
  </w:style>
  <w:style w:type="character" w:customStyle="1" w:styleId="FootnoteTextChar">
    <w:name w:val="Footnote Text Char"/>
    <w:basedOn w:val="DefaultParagraphFont"/>
    <w:link w:val="FootnoteText"/>
    <w:uiPriority w:val="99"/>
    <w:semiHidden/>
    <w:rsid w:val="00D804FF"/>
    <w:rPr>
      <w:sz w:val="20"/>
      <w:szCs w:val="20"/>
    </w:rPr>
  </w:style>
  <w:style w:type="character" w:styleId="FootnoteReference">
    <w:name w:val="footnote reference"/>
    <w:basedOn w:val="DefaultParagraphFont"/>
    <w:uiPriority w:val="99"/>
    <w:semiHidden/>
    <w:unhideWhenUsed/>
    <w:rsid w:val="00D804FF"/>
    <w:rPr>
      <w:vertAlign w:val="superscript"/>
    </w:rPr>
  </w:style>
  <w:style w:type="paragraph" w:styleId="Caption">
    <w:name w:val="caption"/>
    <w:basedOn w:val="Normal"/>
    <w:next w:val="Normal"/>
    <w:uiPriority w:val="35"/>
    <w:unhideWhenUsed/>
    <w:qFormat/>
    <w:rsid w:val="00A02D54"/>
    <w:pPr>
      <w:spacing w:after="200"/>
    </w:pPr>
    <w:rPr>
      <w:i/>
      <w:iCs/>
      <w:color w:val="1F497D" w:themeColor="text2"/>
      <w:sz w:val="18"/>
      <w:szCs w:val="18"/>
    </w:rPr>
  </w:style>
  <w:style w:type="character" w:styleId="CommentReference">
    <w:name w:val="annotation reference"/>
    <w:basedOn w:val="DefaultParagraphFont"/>
    <w:uiPriority w:val="99"/>
    <w:semiHidden/>
    <w:unhideWhenUsed/>
    <w:rsid w:val="00937733"/>
    <w:rPr>
      <w:sz w:val="16"/>
      <w:szCs w:val="16"/>
    </w:rPr>
  </w:style>
  <w:style w:type="paragraph" w:styleId="CommentText">
    <w:name w:val="annotation text"/>
    <w:basedOn w:val="Normal"/>
    <w:link w:val="CommentTextChar"/>
    <w:uiPriority w:val="99"/>
    <w:semiHidden/>
    <w:unhideWhenUsed/>
    <w:rsid w:val="00937733"/>
    <w:rPr>
      <w:sz w:val="20"/>
      <w:szCs w:val="20"/>
    </w:rPr>
  </w:style>
  <w:style w:type="character" w:customStyle="1" w:styleId="CommentTextChar">
    <w:name w:val="Comment Text Char"/>
    <w:basedOn w:val="DefaultParagraphFont"/>
    <w:link w:val="CommentText"/>
    <w:uiPriority w:val="99"/>
    <w:semiHidden/>
    <w:rsid w:val="00937733"/>
    <w:rPr>
      <w:sz w:val="20"/>
      <w:szCs w:val="20"/>
    </w:rPr>
  </w:style>
  <w:style w:type="paragraph" w:styleId="CommentSubject">
    <w:name w:val="annotation subject"/>
    <w:basedOn w:val="CommentText"/>
    <w:next w:val="CommentText"/>
    <w:link w:val="CommentSubjectChar"/>
    <w:uiPriority w:val="99"/>
    <w:semiHidden/>
    <w:unhideWhenUsed/>
    <w:rsid w:val="00937733"/>
    <w:rPr>
      <w:b/>
      <w:bCs/>
    </w:rPr>
  </w:style>
  <w:style w:type="character" w:customStyle="1" w:styleId="CommentSubjectChar">
    <w:name w:val="Comment Subject Char"/>
    <w:basedOn w:val="CommentTextChar"/>
    <w:link w:val="CommentSubject"/>
    <w:uiPriority w:val="99"/>
    <w:semiHidden/>
    <w:rsid w:val="0093773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744274">
      <w:bodyDiv w:val="1"/>
      <w:marLeft w:val="0"/>
      <w:marRight w:val="0"/>
      <w:marTop w:val="0"/>
      <w:marBottom w:val="0"/>
      <w:divBdr>
        <w:top w:val="none" w:sz="0" w:space="0" w:color="auto"/>
        <w:left w:val="none" w:sz="0" w:space="0" w:color="auto"/>
        <w:bottom w:val="none" w:sz="0" w:space="0" w:color="auto"/>
        <w:right w:val="none" w:sz="0" w:space="0" w:color="auto"/>
      </w:divBdr>
    </w:div>
    <w:div w:id="9117436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s://www.euric-aisbl.eu" TargetMode="External"/><Relationship Id="rId7" Type="http://schemas.openxmlformats.org/officeDocument/2006/relationships/hyperlink" Target="mailto:euric@euric-aisbl.eu?subject=Inquiry%20regarding%20/please%20add%20subject%20here/" TargetMode="External"/><Relationship Id="rId2" Type="http://schemas.openxmlformats.org/officeDocument/2006/relationships/image" Target="media/image4.png"/><Relationship Id="rId1" Type="http://schemas.openxmlformats.org/officeDocument/2006/relationships/hyperlink" Target="https://twitter.com/EuRIC_Recycling" TargetMode="External"/><Relationship Id="rId6" Type="http://schemas.openxmlformats.org/officeDocument/2006/relationships/image" Target="media/image6.png"/><Relationship Id="rId5" Type="http://schemas.openxmlformats.org/officeDocument/2006/relationships/hyperlink" Target="https://www.linkedin.com/company/euric-aisbl/" TargetMode="External"/><Relationship Id="rId4" Type="http://schemas.openxmlformats.org/officeDocument/2006/relationships/image" Target="media/image5.png"/></Relationships>
</file>

<file path=word/_rels/footnotes.xml.rels><?xml version="1.0" encoding="UTF-8" standalone="yes"?>
<Relationships xmlns="http://schemas.openxmlformats.org/package/2006/relationships"><Relationship Id="rId3" Type="http://schemas.openxmlformats.org/officeDocument/2006/relationships/hyperlink" Target="https://zerowasteeurope.eu/wp-content/uploads/2020/12/zwe_jointpaper_UnderstandingEnvironmentalImpactsofCR_en.pdf" TargetMode="External"/><Relationship Id="rId2" Type="http://schemas.openxmlformats.org/officeDocument/2006/relationships/hyperlink" Target="https://www.euric-aisbl.eu/position-papers/item/322-euric-position-paper-on-chemical-recycling" TargetMode="External"/><Relationship Id="rId1" Type="http://schemas.openxmlformats.org/officeDocument/2006/relationships/hyperlink" Target="https://eur-lex.europa.eu/legal-content/EN/TXT/PDF/?uri=CELEX:02008L0098-20180705&amp;from=EN" TargetMode="External"/><Relationship Id="rId6" Type="http://schemas.openxmlformats.org/officeDocument/2006/relationships/hyperlink" Target="https://eur-lex.europa.eu/eli/dec_impl/2019/1004/oj" TargetMode="External"/><Relationship Id="rId5" Type="http://schemas.openxmlformats.org/officeDocument/2006/relationships/hyperlink" Target="https://www.coalition-chemical-recycling.eu/" TargetMode="External"/><Relationship Id="rId4" Type="http://schemas.openxmlformats.org/officeDocument/2006/relationships/hyperlink" Target="https://www.sciencedirect.com/science/article/pii/S004896972038014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uricThèm">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D754F-8C13-413B-995E-E3F937386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1748</Words>
  <Characters>9966</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Wysiswyg</Company>
  <LinksUpToDate>false</LinksUpToDate>
  <CharactersWithSpaces>11691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dc:creator>
  <cp:keywords/>
  <dc:description/>
  <cp:lastModifiedBy>Will Keeling</cp:lastModifiedBy>
  <cp:revision>3</cp:revision>
  <cp:lastPrinted>2015-02-23T12:53:00Z</cp:lastPrinted>
  <dcterms:created xsi:type="dcterms:W3CDTF">2021-09-10T08:46:00Z</dcterms:created>
  <dcterms:modified xsi:type="dcterms:W3CDTF">2021-09-10T09:06:00Z</dcterms:modified>
</cp:coreProperties>
</file>